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602460">
      <w:pPr>
        <w:widowControl w:val="0"/>
        <w:numPr>
          <w:ilvl w:val="0"/>
          <w:numId w:val="0"/>
        </w:numPr>
        <w:spacing w:line="360" w:lineRule="auto"/>
        <w:jc w:val="center"/>
        <w:rPr>
          <w:rFonts w:hint="eastAsia" w:ascii="宋体" w:hAnsi="宋体" w:eastAsia="宋体" w:cs="宋体"/>
          <w:b/>
          <w:bCs/>
          <w:kern w:val="2"/>
          <w:sz w:val="44"/>
          <w:szCs w:val="44"/>
          <w:lang w:val="en-US" w:eastAsia="zh-CN" w:bidi="ar-SA"/>
        </w:rPr>
      </w:pPr>
      <w:r>
        <w:rPr>
          <w:rFonts w:hint="eastAsia" w:ascii="宋体" w:hAnsi="宋体" w:eastAsia="宋体" w:cs="宋体"/>
          <w:b/>
          <w:bCs/>
          <w:kern w:val="2"/>
          <w:sz w:val="44"/>
          <w:szCs w:val="44"/>
          <w:lang w:val="en-US" w:eastAsia="zh-CN" w:bidi="ar-SA"/>
        </w:rPr>
        <w:t>广州市增城区颐养院2026年院内政府特困供养人员（入住老人）冬季、夏季</w:t>
      </w:r>
    </w:p>
    <w:p w14:paraId="685ECBB8">
      <w:pPr>
        <w:widowControl w:val="0"/>
        <w:numPr>
          <w:ilvl w:val="0"/>
          <w:numId w:val="0"/>
        </w:numPr>
        <w:spacing w:line="360" w:lineRule="auto"/>
        <w:jc w:val="center"/>
        <w:rPr>
          <w:rFonts w:hint="default" w:asciiTheme="minorEastAsia" w:hAnsiTheme="minorEastAsia" w:eastAsiaTheme="minorEastAsia" w:cstheme="minorEastAsia"/>
          <w:b/>
          <w:bCs/>
          <w:sz w:val="44"/>
          <w:szCs w:val="44"/>
          <w:lang w:val="en-US" w:eastAsia="zh-CN"/>
        </w:rPr>
      </w:pPr>
      <w:r>
        <w:rPr>
          <w:rFonts w:hint="eastAsia" w:ascii="宋体" w:hAnsi="宋体" w:eastAsia="宋体" w:cs="宋体"/>
          <w:b/>
          <w:bCs/>
          <w:kern w:val="2"/>
          <w:sz w:val="44"/>
          <w:szCs w:val="44"/>
          <w:lang w:val="en-US" w:eastAsia="zh-CN" w:bidi="ar-SA"/>
        </w:rPr>
        <w:t>服装定点供货项目询价</w:t>
      </w:r>
      <w:r>
        <w:rPr>
          <w:rFonts w:hint="eastAsia" w:asciiTheme="minorEastAsia" w:hAnsiTheme="minorEastAsia" w:eastAsiaTheme="minorEastAsia" w:cstheme="minorEastAsia"/>
          <w:b/>
          <w:bCs/>
          <w:sz w:val="44"/>
          <w:szCs w:val="44"/>
        </w:rPr>
        <w:t>邀请公告</w:t>
      </w:r>
    </w:p>
    <w:p w14:paraId="15DCB844">
      <w:pPr>
        <w:spacing w:line="360" w:lineRule="auto"/>
        <w:rPr>
          <w:rFonts w:hint="eastAsia" w:asciiTheme="minorEastAsia" w:hAnsiTheme="minorEastAsia" w:eastAsiaTheme="minorEastAsia" w:cstheme="minorEastAsia"/>
          <w:sz w:val="24"/>
          <w:szCs w:val="24"/>
        </w:rPr>
      </w:pPr>
    </w:p>
    <w:p w14:paraId="747FB9B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根据相关文件精神，结合我院实际情况，广州市增城区颐养院现就</w:t>
      </w:r>
      <w:r>
        <w:rPr>
          <w:rFonts w:hint="eastAsia" w:asciiTheme="minorEastAsia" w:hAnsiTheme="minorEastAsia" w:cstheme="minorEastAsia"/>
          <w:sz w:val="28"/>
          <w:szCs w:val="28"/>
          <w:lang w:val="en-US" w:eastAsia="zh-CN"/>
        </w:rPr>
        <w:t>2026年院内政府特困供养人员（入住老人）冬季、夏季服装定点供货项目</w:t>
      </w:r>
      <w:r>
        <w:rPr>
          <w:rFonts w:hint="eastAsia" w:asciiTheme="minorEastAsia" w:hAnsiTheme="minorEastAsia" w:eastAsiaTheme="minorEastAsia" w:cstheme="minorEastAsia"/>
          <w:sz w:val="28"/>
          <w:szCs w:val="28"/>
        </w:rPr>
        <w:t>拟通过询价方式选择成交供应商。特邀请符合本次采购要求的供应商参加本项目的采购活动，现将有关事项公告如下：</w:t>
      </w:r>
    </w:p>
    <w:p w14:paraId="781B488F">
      <w:pPr>
        <w:widowControl w:val="0"/>
        <w:numPr>
          <w:ilvl w:val="0"/>
          <w:numId w:val="1"/>
        </w:numPr>
        <w:spacing w:line="360" w:lineRule="auto"/>
        <w:ind w:left="559" w:leftChars="266" w:firstLine="0" w:firstLineChars="0"/>
        <w:jc w:val="both"/>
        <w:rPr>
          <w:rFonts w:hint="eastAsia" w:asciiTheme="minorEastAsia" w:hAnsiTheme="minorEastAsia" w:cstheme="minorEastAsia"/>
          <w:sz w:val="28"/>
          <w:szCs w:val="28"/>
          <w:lang w:val="en-US" w:eastAsia="zh-CN"/>
        </w:rPr>
      </w:pPr>
      <w:r>
        <w:rPr>
          <w:rFonts w:hint="eastAsia" w:asciiTheme="minorEastAsia" w:hAnsiTheme="minorEastAsia" w:eastAsiaTheme="minorEastAsia" w:cstheme="minorEastAsia"/>
          <w:sz w:val="28"/>
          <w:szCs w:val="28"/>
        </w:rPr>
        <w:t>项目名称：</w:t>
      </w:r>
      <w:r>
        <w:rPr>
          <w:rFonts w:hint="eastAsia" w:asciiTheme="minorEastAsia" w:hAnsiTheme="minorEastAsia" w:cstheme="minorEastAsia"/>
          <w:sz w:val="28"/>
          <w:szCs w:val="28"/>
          <w:lang w:eastAsia="zh-CN"/>
        </w:rPr>
        <w:t>广州市增城区颐养院</w:t>
      </w:r>
      <w:r>
        <w:rPr>
          <w:rFonts w:hint="eastAsia" w:asciiTheme="minorEastAsia" w:hAnsiTheme="minorEastAsia" w:cstheme="minorEastAsia"/>
          <w:sz w:val="28"/>
          <w:szCs w:val="28"/>
          <w:lang w:val="en-US" w:eastAsia="zh-CN"/>
        </w:rPr>
        <w:t>2026年院内政府特困供养人员（入住老人）冬季、夏季服装定点供货项目</w:t>
      </w:r>
    </w:p>
    <w:p w14:paraId="3BD64FF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highlight w:val="yellow"/>
          <w:lang w:eastAsia="zh-CN"/>
        </w:rPr>
      </w:pPr>
      <w:r>
        <w:rPr>
          <w:rFonts w:hint="eastAsia" w:asciiTheme="minorEastAsia" w:hAnsiTheme="minorEastAsia" w:eastAsiaTheme="minorEastAsia" w:cstheme="minorEastAsia"/>
          <w:sz w:val="28"/>
          <w:szCs w:val="28"/>
        </w:rPr>
        <w:t>二、采购方式：</w:t>
      </w:r>
      <w:r>
        <w:rPr>
          <w:rFonts w:hint="eastAsia" w:asciiTheme="minorEastAsia" w:hAnsiTheme="minorEastAsia" w:cstheme="minorEastAsia"/>
          <w:sz w:val="28"/>
          <w:szCs w:val="28"/>
          <w:lang w:eastAsia="zh-CN"/>
        </w:rPr>
        <w:t>询价</w:t>
      </w:r>
    </w:p>
    <w:p w14:paraId="516895DB">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三</w:t>
      </w:r>
      <w:r>
        <w:rPr>
          <w:rFonts w:hint="eastAsia" w:asciiTheme="minorEastAsia" w:hAnsiTheme="minorEastAsia" w:eastAsiaTheme="minorEastAsia" w:cstheme="minorEastAsia"/>
          <w:sz w:val="28"/>
          <w:szCs w:val="28"/>
        </w:rPr>
        <w:t>、采购需求：</w:t>
      </w:r>
    </w:p>
    <w:p w14:paraId="7D397990">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（一）数量：1项，本次</w:t>
      </w:r>
      <w:r>
        <w:rPr>
          <w:rFonts w:hint="eastAsia" w:asciiTheme="minorEastAsia" w:hAnsiTheme="minorEastAsia" w:cstheme="minorEastAsia"/>
          <w:sz w:val="28"/>
          <w:szCs w:val="28"/>
          <w:lang w:eastAsia="zh-CN"/>
        </w:rPr>
        <w:t>询价价</w:t>
      </w:r>
      <w:r>
        <w:rPr>
          <w:rFonts w:hint="eastAsia" w:asciiTheme="minorEastAsia" w:hAnsiTheme="minorEastAsia" w:eastAsiaTheme="minorEastAsia" w:cstheme="minorEastAsia"/>
          <w:sz w:val="28"/>
          <w:szCs w:val="28"/>
        </w:rPr>
        <w:t>共确定1家中标人。</w:t>
      </w:r>
    </w:p>
    <w:p w14:paraId="748E5AE8">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（二）预算金额为：</w:t>
      </w:r>
      <w:r>
        <w:rPr>
          <w:rFonts w:hint="eastAsia" w:asciiTheme="minorEastAsia" w:hAnsiTheme="minorEastAsia" w:cstheme="minorEastAsia"/>
          <w:sz w:val="28"/>
          <w:szCs w:val="28"/>
          <w:lang w:val="en-US" w:eastAsia="zh-CN"/>
        </w:rPr>
        <w:t>90000.00</w:t>
      </w:r>
      <w:r>
        <w:rPr>
          <w:rFonts w:hint="eastAsia" w:asciiTheme="minorEastAsia" w:hAnsiTheme="minorEastAsia" w:eastAsiaTheme="minorEastAsia" w:cstheme="minorEastAsia"/>
          <w:sz w:val="28"/>
          <w:szCs w:val="28"/>
        </w:rPr>
        <w:t>元。</w:t>
      </w:r>
    </w:p>
    <w:p w14:paraId="740A0CE2">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四</w:t>
      </w:r>
      <w:r>
        <w:rPr>
          <w:rFonts w:hint="eastAsia" w:asciiTheme="minorEastAsia" w:hAnsiTheme="minorEastAsia" w:eastAsiaTheme="minorEastAsia" w:cstheme="minorEastAsia"/>
          <w:sz w:val="28"/>
          <w:szCs w:val="28"/>
        </w:rPr>
        <w:t>、参加本次</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活动的供应商的资格要求：</w:t>
      </w:r>
    </w:p>
    <w:p w14:paraId="138191FA">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（一）符合《中华人民共和国政府采购法》第二十二条规定的条件：</w:t>
      </w:r>
    </w:p>
    <w:p w14:paraId="6A18B3E4">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1.具有独立承担民事责任的能力：依据《资格条件承诺函》及以下相关证照之一：</w:t>
      </w:r>
    </w:p>
    <w:p w14:paraId="09039B8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（1）企业法人提供企业法人营业执照；</w:t>
      </w:r>
    </w:p>
    <w:p w14:paraId="6D37B71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（2）事业法人提供事业法人登记证；</w:t>
      </w:r>
    </w:p>
    <w:p w14:paraId="3DA1821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（3）其他组织提供其他组织的营业执照或执业许可证；</w:t>
      </w:r>
    </w:p>
    <w:p w14:paraId="0F5642F3">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（4）自然人提供居民身份证等。分支机构投标的，还须提供分支机构的营业执照（执业许可证）扫描件及总公司（总所）出具给分支机构的授权书。</w:t>
      </w:r>
    </w:p>
    <w:p w14:paraId="3861E84E">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2.有依法缴纳税收和社会保障资金的良好记录：依据《资格条件承诺函》；</w:t>
      </w:r>
    </w:p>
    <w:p w14:paraId="43ACD57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3.具有良好的商业信誉和健全的财务会计制度：依据《资格条件承诺函》；</w:t>
      </w:r>
    </w:p>
    <w:p w14:paraId="63C854EA">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4.履行合同所必需的设备和专业技术能力：依据《资格条件承诺函》；</w:t>
      </w:r>
    </w:p>
    <w:p w14:paraId="3E73119B">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5.参加采购活动前3年内，在经营活动中没有重大违法记录：依据《资格条件承诺函》。</w:t>
      </w:r>
    </w:p>
    <w:p w14:paraId="7FD6D88D">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（二）本项目特定的资格要求：</w:t>
      </w:r>
    </w:p>
    <w:p w14:paraId="643A817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供应商未被列入“信用中国”网站中“记录失信被执行人或重大税收违法失信主体或政府采购严重违法失信行为”的记录名单；不处于“中国政府采购网”中“政府采购严重违法失信行为信息记录”的禁止参加政府采购活动期间；</w:t>
      </w:r>
    </w:p>
    <w:p w14:paraId="473BEFCD">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2.本项目不接受联合体投标；</w:t>
      </w:r>
    </w:p>
    <w:p w14:paraId="1819A9D5">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3.本项目不设集体考察现场，不组织现场答疑会。 </w:t>
      </w:r>
    </w:p>
    <w:p w14:paraId="1EB20829">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五</w:t>
      </w:r>
      <w:r>
        <w:rPr>
          <w:rFonts w:hint="eastAsia" w:asciiTheme="minorEastAsia" w:hAnsiTheme="minorEastAsia" w:eastAsiaTheme="minorEastAsia" w:cstheme="minorEastAsia"/>
          <w:sz w:val="28"/>
          <w:szCs w:val="28"/>
        </w:rPr>
        <w:t>、报名须知：</w:t>
      </w:r>
    </w:p>
    <w:p w14:paraId="7401445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（一）公告期限：自本公告发布之日起5个自然日。</w:t>
      </w:r>
    </w:p>
    <w:p w14:paraId="5E6891B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w:t>
      </w:r>
      <w:r>
        <w:rPr>
          <w:rFonts w:hint="eastAsia" w:asciiTheme="minorEastAsia" w:hAnsiTheme="minorEastAsia" w:cstheme="minorEastAsia"/>
          <w:sz w:val="28"/>
          <w:szCs w:val="28"/>
          <w:lang w:eastAsia="zh-CN"/>
        </w:rPr>
        <w:t>询</w:t>
      </w:r>
      <w:r>
        <w:rPr>
          <w:rFonts w:hint="eastAsia" w:asciiTheme="minorEastAsia" w:hAnsiTheme="minorEastAsia" w:eastAsiaTheme="minorEastAsia" w:cstheme="minorEastAsia"/>
          <w:sz w:val="28"/>
          <w:szCs w:val="28"/>
        </w:rPr>
        <w:t>价登记：在2025年</w:t>
      </w:r>
      <w:r>
        <w:rPr>
          <w:rFonts w:hint="eastAsia" w:asciiTheme="minorEastAsia" w:hAnsiTheme="minorEastAsia" w:cstheme="minorEastAsia"/>
          <w:sz w:val="28"/>
          <w:szCs w:val="28"/>
          <w:lang w:val="en-US" w:eastAsia="zh-CN"/>
        </w:rPr>
        <w:t>12</w:t>
      </w:r>
      <w:r>
        <w:rPr>
          <w:rFonts w:hint="eastAsia" w:asciiTheme="minorEastAsia" w:hAnsiTheme="minorEastAsia" w:eastAsiaTheme="minorEastAsia" w:cstheme="minorEastAsia"/>
          <w:sz w:val="28"/>
          <w:szCs w:val="28"/>
        </w:rPr>
        <w:t>月</w:t>
      </w:r>
      <w:r>
        <w:rPr>
          <w:rFonts w:hint="eastAsia" w:asciiTheme="minorEastAsia" w:hAnsiTheme="minorEastAsia" w:cstheme="minorEastAsia"/>
          <w:sz w:val="28"/>
          <w:szCs w:val="28"/>
          <w:lang w:val="en-US" w:eastAsia="zh-CN"/>
        </w:rPr>
        <w:t>24</w:t>
      </w:r>
      <w:r>
        <w:rPr>
          <w:rFonts w:hint="eastAsia" w:asciiTheme="minorEastAsia" w:hAnsiTheme="minorEastAsia" w:eastAsiaTheme="minorEastAsia" w:cstheme="minorEastAsia"/>
          <w:sz w:val="28"/>
          <w:szCs w:val="28"/>
        </w:rPr>
        <w:t>日</w:t>
      </w:r>
      <w:r>
        <w:rPr>
          <w:rFonts w:hint="eastAsia" w:asciiTheme="minorEastAsia" w:hAnsiTheme="minorEastAsia" w:cstheme="minorEastAsia"/>
          <w:sz w:val="28"/>
          <w:szCs w:val="28"/>
          <w:lang w:val="en-US" w:eastAsia="zh-CN"/>
        </w:rPr>
        <w:t>17点00</w:t>
      </w:r>
      <w:r>
        <w:rPr>
          <w:rFonts w:hint="eastAsia" w:asciiTheme="minorEastAsia" w:hAnsiTheme="minorEastAsia" w:eastAsiaTheme="minorEastAsia" w:cstheme="minorEastAsia"/>
          <w:sz w:val="28"/>
          <w:szCs w:val="28"/>
        </w:rPr>
        <w:t>分前将</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登记表盖章发至采购人电子邮箱：gzszcqyyy@163.com ，逾期不报名者不能参加</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w:t>
      </w:r>
    </w:p>
    <w:p w14:paraId="74066223">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（三）递交响应文件资料截止时间：2025年</w:t>
      </w:r>
      <w:r>
        <w:rPr>
          <w:rFonts w:hint="eastAsia" w:asciiTheme="minorEastAsia" w:hAnsiTheme="minorEastAsia" w:cstheme="minorEastAsia"/>
          <w:sz w:val="28"/>
          <w:szCs w:val="28"/>
          <w:lang w:val="en-US" w:eastAsia="zh-CN"/>
        </w:rPr>
        <w:t>12</w:t>
      </w:r>
      <w:r>
        <w:rPr>
          <w:rFonts w:hint="eastAsia" w:asciiTheme="minorEastAsia" w:hAnsiTheme="minorEastAsia" w:eastAsiaTheme="minorEastAsia" w:cstheme="minorEastAsia"/>
          <w:sz w:val="28"/>
          <w:szCs w:val="28"/>
        </w:rPr>
        <w:t>月</w:t>
      </w:r>
      <w:r>
        <w:rPr>
          <w:rFonts w:hint="eastAsia" w:asciiTheme="minorEastAsia" w:hAnsiTheme="minorEastAsia" w:cstheme="minorEastAsia"/>
          <w:sz w:val="28"/>
          <w:szCs w:val="28"/>
          <w:lang w:val="en-US" w:eastAsia="zh-CN"/>
        </w:rPr>
        <w:t>25</w:t>
      </w:r>
      <w:bookmarkStart w:id="0" w:name="_GoBack"/>
      <w:bookmarkEnd w:id="0"/>
      <w:r>
        <w:rPr>
          <w:rFonts w:hint="eastAsia" w:asciiTheme="minorEastAsia" w:hAnsiTheme="minorEastAsia" w:eastAsiaTheme="minorEastAsia" w:cstheme="minorEastAsia"/>
          <w:sz w:val="28"/>
          <w:szCs w:val="28"/>
        </w:rPr>
        <w:t>日</w:t>
      </w:r>
      <w:r>
        <w:rPr>
          <w:rFonts w:hint="eastAsia" w:asciiTheme="minorEastAsia" w:hAnsiTheme="minorEastAsia" w:cstheme="minorEastAsia"/>
          <w:sz w:val="28"/>
          <w:szCs w:val="28"/>
          <w:lang w:val="en-US" w:eastAsia="zh-CN"/>
        </w:rPr>
        <w:t>17</w:t>
      </w:r>
      <w:r>
        <w:rPr>
          <w:rFonts w:hint="eastAsia" w:asciiTheme="minorEastAsia" w:hAnsiTheme="minorEastAsia" w:eastAsiaTheme="minorEastAsia" w:cstheme="minorEastAsia"/>
          <w:sz w:val="28"/>
          <w:szCs w:val="28"/>
        </w:rPr>
        <w:t>点</w:t>
      </w:r>
      <w:r>
        <w:rPr>
          <w:rFonts w:hint="eastAsia" w:asciiTheme="minorEastAsia" w:hAnsiTheme="minorEastAsia" w:cstheme="minorEastAsia"/>
          <w:sz w:val="28"/>
          <w:szCs w:val="28"/>
          <w:lang w:val="en-US" w:eastAsia="zh-CN"/>
        </w:rPr>
        <w:t>00</w:t>
      </w:r>
      <w:r>
        <w:rPr>
          <w:rFonts w:hint="eastAsia" w:asciiTheme="minorEastAsia" w:hAnsiTheme="minorEastAsia" w:eastAsiaTheme="minorEastAsia" w:cstheme="minorEastAsia"/>
          <w:sz w:val="28"/>
          <w:szCs w:val="28"/>
        </w:rPr>
        <w:t>分（如有改动另行通知）。</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文件接受邮寄响应，逾期递交</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文件恕不接受。</w:t>
      </w:r>
    </w:p>
    <w:p w14:paraId="5E4F068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（四）递交响应文件资料地点：广州市增城区颐养院医疗楼1320室采购办（广州市增城区增江街东桥东路85号）。</w:t>
      </w:r>
    </w:p>
    <w:p w14:paraId="535C8FA2">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eastAsia="zh-CN"/>
        </w:rPr>
        <w:t>（五）询价时间</w:t>
      </w:r>
      <w:r>
        <w:rPr>
          <w:rFonts w:hint="eastAsia" w:asciiTheme="minorEastAsia" w:hAnsiTheme="minorEastAsia" w:cstheme="minorEastAsia"/>
          <w:sz w:val="28"/>
          <w:szCs w:val="28"/>
          <w:lang w:val="en-US" w:eastAsia="zh-CN"/>
        </w:rPr>
        <w:t>:2025年12月26日 15</w:t>
      </w:r>
      <w:r>
        <w:rPr>
          <w:rFonts w:hint="eastAsia" w:asciiTheme="minorEastAsia" w:hAnsiTheme="minorEastAsia" w:eastAsiaTheme="minorEastAsia" w:cstheme="minorEastAsia"/>
          <w:sz w:val="28"/>
          <w:szCs w:val="28"/>
        </w:rPr>
        <w:t>点</w:t>
      </w:r>
      <w:r>
        <w:rPr>
          <w:rFonts w:hint="eastAsia" w:asciiTheme="minorEastAsia" w:hAnsiTheme="minorEastAsia" w:cstheme="minorEastAsia"/>
          <w:sz w:val="28"/>
          <w:szCs w:val="28"/>
          <w:lang w:val="en-US" w:eastAsia="zh-CN"/>
        </w:rPr>
        <w:t>00</w:t>
      </w:r>
      <w:r>
        <w:rPr>
          <w:rFonts w:hint="eastAsia" w:asciiTheme="minorEastAsia" w:hAnsiTheme="minorEastAsia" w:eastAsiaTheme="minorEastAsia" w:cstheme="minorEastAsia"/>
          <w:sz w:val="28"/>
          <w:szCs w:val="28"/>
        </w:rPr>
        <w:t>分（如有改动另行通知）。</w:t>
      </w:r>
    </w:p>
    <w:p w14:paraId="0BF16919">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地点：广州市增城区颐养院医疗楼</w:t>
      </w:r>
      <w:r>
        <w:rPr>
          <w:rFonts w:hint="eastAsia" w:asciiTheme="minorEastAsia" w:hAnsiTheme="minorEastAsia" w:cstheme="minorEastAsia"/>
          <w:sz w:val="28"/>
          <w:szCs w:val="28"/>
          <w:lang w:val="en-US" w:eastAsia="zh-CN"/>
        </w:rPr>
        <w:t>三楼小会议室</w:t>
      </w:r>
      <w:r>
        <w:rPr>
          <w:rFonts w:hint="eastAsia" w:asciiTheme="minorEastAsia" w:hAnsiTheme="minorEastAsia" w:eastAsiaTheme="minorEastAsia" w:cstheme="minorEastAsia"/>
          <w:sz w:val="28"/>
          <w:szCs w:val="28"/>
        </w:rPr>
        <w:t>。</w:t>
      </w:r>
    </w:p>
    <w:p w14:paraId="068A7849">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（七）本项目采用</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选定成交人，从质量和服务均能满足</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文件实质性响应要求的供应商中，按照</w:t>
      </w:r>
      <w:r>
        <w:rPr>
          <w:rFonts w:hint="eastAsia" w:asciiTheme="minorEastAsia" w:hAnsiTheme="minorEastAsia" w:cstheme="minorEastAsia"/>
          <w:sz w:val="28"/>
          <w:szCs w:val="28"/>
          <w:lang w:eastAsia="zh-CN"/>
        </w:rPr>
        <w:t>综合评分</w:t>
      </w:r>
      <w:r>
        <w:rPr>
          <w:rFonts w:hint="eastAsia" w:asciiTheme="minorEastAsia" w:hAnsiTheme="minorEastAsia" w:eastAsiaTheme="minorEastAsia" w:cstheme="minorEastAsia"/>
          <w:sz w:val="28"/>
          <w:szCs w:val="28"/>
        </w:rPr>
        <w:t>由</w:t>
      </w:r>
      <w:r>
        <w:rPr>
          <w:rFonts w:hint="eastAsia" w:asciiTheme="minorEastAsia" w:hAnsiTheme="minorEastAsia" w:cstheme="minorEastAsia"/>
          <w:sz w:val="28"/>
          <w:szCs w:val="28"/>
          <w:lang w:eastAsia="zh-CN"/>
        </w:rPr>
        <w:t>高</w:t>
      </w:r>
      <w:r>
        <w:rPr>
          <w:rFonts w:hint="eastAsia" w:asciiTheme="minorEastAsia" w:hAnsiTheme="minorEastAsia" w:eastAsiaTheme="minorEastAsia" w:cstheme="minorEastAsia"/>
          <w:sz w:val="28"/>
          <w:szCs w:val="28"/>
        </w:rPr>
        <w:t>到</w:t>
      </w:r>
      <w:r>
        <w:rPr>
          <w:rFonts w:hint="eastAsia" w:asciiTheme="minorEastAsia" w:hAnsiTheme="minorEastAsia" w:cstheme="minorEastAsia"/>
          <w:sz w:val="28"/>
          <w:szCs w:val="28"/>
          <w:lang w:eastAsia="zh-CN"/>
        </w:rPr>
        <w:t>低</w:t>
      </w:r>
      <w:r>
        <w:rPr>
          <w:rFonts w:hint="eastAsia" w:asciiTheme="minorEastAsia" w:hAnsiTheme="minorEastAsia" w:eastAsiaTheme="minorEastAsia" w:cstheme="minorEastAsia"/>
          <w:sz w:val="28"/>
          <w:szCs w:val="28"/>
        </w:rPr>
        <w:t>的顺序提出1名成交候选人。</w:t>
      </w:r>
    </w:p>
    <w:p w14:paraId="5DCCE95A">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（八）响应文件资料如下：</w:t>
      </w:r>
    </w:p>
    <w:p w14:paraId="78BF5F10">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1.资格要求的证明材料《资格条件承诺函》；</w:t>
      </w:r>
    </w:p>
    <w:p w14:paraId="28515085">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2.信用情况截图；</w:t>
      </w:r>
    </w:p>
    <w:p w14:paraId="04FDEDF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3.供应商报价表；</w:t>
      </w:r>
    </w:p>
    <w:p w14:paraId="5702A680">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4.营业执照；</w:t>
      </w:r>
    </w:p>
    <w:p w14:paraId="2D96CF8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rPr>
        <w:t>法人证明书</w:t>
      </w:r>
      <w:r>
        <w:rPr>
          <w:rFonts w:hint="eastAsia" w:asciiTheme="minorEastAsia" w:hAnsiTheme="minorEastAsia" w:eastAsiaTheme="minorEastAsia" w:cstheme="minorEastAsia"/>
          <w:sz w:val="28"/>
          <w:szCs w:val="28"/>
          <w:lang w:eastAsia="zh-CN"/>
        </w:rPr>
        <w:t>或</w:t>
      </w:r>
      <w:r>
        <w:rPr>
          <w:rFonts w:hint="eastAsia" w:asciiTheme="minorEastAsia" w:hAnsiTheme="minorEastAsia" w:eastAsiaTheme="minorEastAsia" w:cstheme="minorEastAsia"/>
          <w:sz w:val="28"/>
          <w:szCs w:val="28"/>
        </w:rPr>
        <w:t>授权委托书（涉及委托代理人的情况下）；</w:t>
      </w:r>
    </w:p>
    <w:p w14:paraId="55842C4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6.经营范围说明书</w:t>
      </w:r>
      <w:r>
        <w:rPr>
          <w:rFonts w:hint="eastAsia" w:asciiTheme="minorEastAsia" w:hAnsiTheme="minorEastAsia" w:eastAsiaTheme="minorEastAsia" w:cstheme="minorEastAsia"/>
          <w:sz w:val="28"/>
          <w:szCs w:val="28"/>
        </w:rPr>
        <w:t>；</w:t>
      </w:r>
    </w:p>
    <w:p w14:paraId="455DA69C">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7</w:t>
      </w:r>
      <w:r>
        <w:rPr>
          <w:rFonts w:hint="eastAsia" w:asciiTheme="minorEastAsia" w:hAnsiTheme="minorEastAsia" w:eastAsiaTheme="minorEastAsia" w:cstheme="minorEastAsia"/>
          <w:sz w:val="28"/>
          <w:szCs w:val="28"/>
        </w:rPr>
        <w:t>.响应供应商认为有需要提供的其他辅助资料。</w:t>
      </w:r>
    </w:p>
    <w:p w14:paraId="2FBE7F12">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请将上述相关资料装订成册，加盖公司公章、密封，文件一式两份，正本1份，副本1份，正本需印“正本”字样。</w:t>
      </w:r>
    </w:p>
    <w:p w14:paraId="374D0511">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（九）本项目相关公告在以下渠道发布</w:t>
      </w:r>
    </w:p>
    <w:p w14:paraId="4D76CE00">
      <w:pPr>
        <w:keepNext w:val="0"/>
        <w:keepLines w:val="0"/>
        <w:pageBreakBefore w:val="0"/>
        <w:widowControl w:val="0"/>
        <w:kinsoku/>
        <w:wordWrap/>
        <w:overflowPunct/>
        <w:topLinePunct w:val="0"/>
        <w:autoSpaceDE/>
        <w:autoSpaceDN/>
        <w:bidi w:val="0"/>
        <w:adjustRightInd/>
        <w:snapToGrid/>
        <w:spacing w:line="56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主要媒体：广州市增城区中医医院（http://www.zcqzyyy.com/）。</w:t>
      </w:r>
      <w:r>
        <w:rPr>
          <w:rFonts w:hint="eastAsia" w:asciiTheme="minorEastAsia" w:hAnsiTheme="minorEastAsia" w:cstheme="minorEastAsia"/>
          <w:sz w:val="28"/>
          <w:szCs w:val="28"/>
          <w:lang w:eastAsia="zh-CN"/>
        </w:rPr>
        <w:t>询价邀请</w:t>
      </w:r>
      <w:r>
        <w:rPr>
          <w:rFonts w:hint="eastAsia" w:asciiTheme="minorEastAsia" w:hAnsiTheme="minorEastAsia" w:eastAsiaTheme="minorEastAsia" w:cstheme="minorEastAsia"/>
          <w:sz w:val="28"/>
          <w:szCs w:val="28"/>
        </w:rPr>
        <w:t>公告在媒体上公布之日即视为有效送达，敬请留意官网消息。结果公告将在</w:t>
      </w:r>
      <w:r>
        <w:rPr>
          <w:rFonts w:hint="eastAsia" w:asciiTheme="minorEastAsia" w:hAnsiTheme="minorEastAsia" w:cstheme="minorEastAsia"/>
          <w:sz w:val="28"/>
          <w:szCs w:val="28"/>
          <w:lang w:eastAsia="zh-CN"/>
        </w:rPr>
        <w:t>广州市增城区颐养院党务（</w:t>
      </w:r>
      <w:r>
        <w:rPr>
          <w:rFonts w:hint="eastAsia" w:asciiTheme="minorEastAsia" w:hAnsiTheme="minorEastAsia" w:eastAsiaTheme="minorEastAsia" w:cstheme="minorEastAsia"/>
          <w:sz w:val="28"/>
          <w:szCs w:val="28"/>
        </w:rPr>
        <w:t>院务</w:t>
      </w:r>
      <w:r>
        <w:rPr>
          <w:rFonts w:hint="eastAsia" w:asciiTheme="minorEastAsia" w:hAnsiTheme="minorEastAsia" w:cstheme="minorEastAsia"/>
          <w:sz w:val="28"/>
          <w:szCs w:val="28"/>
          <w:lang w:eastAsia="zh-CN"/>
        </w:rPr>
        <w:t>）公开</w:t>
      </w:r>
      <w:r>
        <w:rPr>
          <w:rFonts w:hint="eastAsia" w:asciiTheme="minorEastAsia" w:hAnsiTheme="minorEastAsia" w:cstheme="minorEastAsia"/>
          <w:sz w:val="28"/>
          <w:szCs w:val="28"/>
          <w:lang w:val="en-US" w:eastAsia="zh-CN"/>
        </w:rPr>
        <w:t>/</w:t>
      </w:r>
      <w:r>
        <w:rPr>
          <w:rFonts w:hint="eastAsia" w:asciiTheme="minorEastAsia" w:hAnsiTheme="minorEastAsia" w:cstheme="minorEastAsia"/>
          <w:sz w:val="28"/>
          <w:szCs w:val="28"/>
          <w:lang w:eastAsia="zh-CN"/>
        </w:rPr>
        <w:t>公示</w:t>
      </w:r>
      <w:r>
        <w:rPr>
          <w:rFonts w:hint="eastAsia" w:asciiTheme="minorEastAsia" w:hAnsiTheme="minorEastAsia" w:eastAsiaTheme="minorEastAsia" w:cstheme="minorEastAsia"/>
          <w:sz w:val="28"/>
          <w:szCs w:val="28"/>
        </w:rPr>
        <w:t>栏公示</w:t>
      </w:r>
      <w:r>
        <w:rPr>
          <w:rFonts w:hint="eastAsia" w:ascii="宋体" w:hAnsi="宋体" w:eastAsia="宋体" w:cs="宋体"/>
          <w:color w:val="auto"/>
          <w:sz w:val="28"/>
          <w:szCs w:val="28"/>
          <w:lang w:val="en-US" w:eastAsia="zh-CN"/>
        </w:rPr>
        <w:t>并通过电话方式通知结果</w:t>
      </w:r>
      <w:r>
        <w:rPr>
          <w:rFonts w:hint="eastAsia" w:ascii="宋体" w:hAnsi="宋体" w:eastAsia="宋体" w:cs="宋体"/>
          <w:color w:val="auto"/>
          <w:sz w:val="28"/>
          <w:szCs w:val="28"/>
        </w:rPr>
        <w:t>，</w:t>
      </w:r>
      <w:r>
        <w:rPr>
          <w:rFonts w:hint="eastAsia" w:ascii="宋体" w:hAnsi="宋体" w:eastAsia="宋体" w:cs="宋体"/>
          <w:color w:val="auto"/>
          <w:sz w:val="28"/>
          <w:szCs w:val="28"/>
          <w:lang w:val="en-US" w:eastAsia="zh-CN"/>
        </w:rPr>
        <w:t>请注意接听</w:t>
      </w:r>
      <w:r>
        <w:rPr>
          <w:rFonts w:hint="eastAsia" w:ascii="宋体" w:hAnsi="宋体" w:eastAsia="宋体" w:cs="宋体"/>
          <w:color w:val="auto"/>
          <w:sz w:val="28"/>
          <w:szCs w:val="28"/>
        </w:rPr>
        <w:t>。</w:t>
      </w:r>
    </w:p>
    <w:p w14:paraId="5ACFF75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（十）联系方式：区颐养院采购办，020-82723118。</w:t>
      </w:r>
    </w:p>
    <w:p w14:paraId="10DA3CD8">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3375F857">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附件：1.采购需求</w:t>
      </w:r>
    </w:p>
    <w:p w14:paraId="4DEC8507">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2.《资格条件承诺函》</w:t>
      </w:r>
    </w:p>
    <w:p w14:paraId="670ED16C">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w:t>
      </w:r>
      <w:r>
        <w:rPr>
          <w:rFonts w:hint="eastAsia" w:asciiTheme="minorEastAsia" w:hAnsiTheme="minorEastAsia" w:cstheme="minorEastAsia"/>
          <w:sz w:val="28"/>
          <w:szCs w:val="28"/>
          <w:lang w:eastAsia="zh-CN"/>
        </w:rPr>
        <w:t>询价</w:t>
      </w:r>
      <w:r>
        <w:rPr>
          <w:rFonts w:hint="eastAsia" w:asciiTheme="minorEastAsia" w:hAnsiTheme="minorEastAsia" w:eastAsiaTheme="minorEastAsia" w:cstheme="minorEastAsia"/>
          <w:sz w:val="28"/>
          <w:szCs w:val="28"/>
        </w:rPr>
        <w:t>登记表</w:t>
      </w:r>
    </w:p>
    <w:p w14:paraId="20EACEAF">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4.供应商报价表</w:t>
      </w:r>
    </w:p>
    <w:p w14:paraId="7CF3E549">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p>
    <w:p w14:paraId="081CFA72">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广州市增城区颐养院</w:t>
      </w:r>
    </w:p>
    <w:p w14:paraId="4F475D86">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2025年</w:t>
      </w:r>
      <w:r>
        <w:rPr>
          <w:rFonts w:hint="eastAsia" w:asciiTheme="minorEastAsia" w:hAnsiTheme="minorEastAsia" w:cstheme="minorEastAsia"/>
          <w:sz w:val="28"/>
          <w:szCs w:val="28"/>
          <w:lang w:val="en-US" w:eastAsia="zh-CN"/>
        </w:rPr>
        <w:t>12</w:t>
      </w:r>
      <w:r>
        <w:rPr>
          <w:rFonts w:hint="eastAsia" w:asciiTheme="minorEastAsia" w:hAnsiTheme="minorEastAsia" w:eastAsiaTheme="minorEastAsia" w:cstheme="minorEastAsia"/>
          <w:sz w:val="28"/>
          <w:szCs w:val="28"/>
        </w:rPr>
        <w:t>月</w:t>
      </w:r>
      <w:r>
        <w:rPr>
          <w:rFonts w:hint="eastAsia" w:asciiTheme="minorEastAsia" w:hAnsiTheme="minorEastAsia" w:cstheme="minorEastAsia"/>
          <w:sz w:val="28"/>
          <w:szCs w:val="28"/>
          <w:lang w:val="en-US" w:eastAsia="zh-CN"/>
        </w:rPr>
        <w:t>19</w:t>
      </w:r>
      <w:r>
        <w:rPr>
          <w:rFonts w:hint="eastAsia" w:asciiTheme="minorEastAsia" w:hAnsiTheme="minorEastAsia" w:eastAsiaTheme="minorEastAsia" w:cstheme="minorEastAsia"/>
          <w:sz w:val="28"/>
          <w:szCs w:val="28"/>
        </w:rPr>
        <w:t>日</w:t>
      </w:r>
    </w:p>
    <w:p w14:paraId="308680FE">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2781656D">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29498CBD">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161F3B0E">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15BEC6AD">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65A13323">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0AB0CB67">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4AF6BEF6">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2EC7A947">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1B2F433E">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3C3A482F">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07A32187">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Theme="minorEastAsia" w:hAnsiTheme="minorEastAsia" w:eastAsiaTheme="minorEastAsia" w:cstheme="minor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FBB43E"/>
    <w:multiLevelType w:val="singleLevel"/>
    <w:tmpl w:val="67FBB43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037AAD"/>
    <w:rsid w:val="00A65FA9"/>
    <w:rsid w:val="05174947"/>
    <w:rsid w:val="056F6423"/>
    <w:rsid w:val="05D15877"/>
    <w:rsid w:val="06A07AB5"/>
    <w:rsid w:val="08D00743"/>
    <w:rsid w:val="09B949C4"/>
    <w:rsid w:val="0DEF22D9"/>
    <w:rsid w:val="0F0910C9"/>
    <w:rsid w:val="186B4C37"/>
    <w:rsid w:val="1A002214"/>
    <w:rsid w:val="1AD30EE8"/>
    <w:rsid w:val="1B9A49F9"/>
    <w:rsid w:val="1BA94C1B"/>
    <w:rsid w:val="1BB235FD"/>
    <w:rsid w:val="1BD9327F"/>
    <w:rsid w:val="1FF612C8"/>
    <w:rsid w:val="232079E6"/>
    <w:rsid w:val="241505C6"/>
    <w:rsid w:val="2B0455D3"/>
    <w:rsid w:val="2B8350EA"/>
    <w:rsid w:val="2FD316BF"/>
    <w:rsid w:val="30453F1D"/>
    <w:rsid w:val="313E3AD9"/>
    <w:rsid w:val="33A21BA9"/>
    <w:rsid w:val="34037AE5"/>
    <w:rsid w:val="362F2FF8"/>
    <w:rsid w:val="384639B7"/>
    <w:rsid w:val="3AEC4696"/>
    <w:rsid w:val="3C6A27D8"/>
    <w:rsid w:val="3CD75F5F"/>
    <w:rsid w:val="42E76D53"/>
    <w:rsid w:val="46606805"/>
    <w:rsid w:val="4B9821D9"/>
    <w:rsid w:val="4D2A7A42"/>
    <w:rsid w:val="53F245AC"/>
    <w:rsid w:val="5A194BDC"/>
    <w:rsid w:val="5BC97950"/>
    <w:rsid w:val="63E46773"/>
    <w:rsid w:val="668F582C"/>
    <w:rsid w:val="68B41484"/>
    <w:rsid w:val="6F202926"/>
    <w:rsid w:val="79916F35"/>
    <w:rsid w:val="7B037AAD"/>
    <w:rsid w:val="7B261A4D"/>
    <w:rsid w:val="7BA93249"/>
    <w:rsid w:val="7DAF26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99" w:semiHidden="0"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99" w:semiHidden="0" w:name="toc 1"/>
    <w:lsdException w:unhideWhenUsed="0" w:uiPriority="99" w:semiHidden="0" w:name="toc 2"/>
    <w:lsdException w:unhideWhenUsed="0" w:uiPriority="9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unhideWhenUsed="0" w:uiPriority="99" w:semiHidden="0" w:name="Normal Indent"/>
    <w:lsdException w:unhideWhenUsed="0" w:uiPriority="99" w:semiHidden="0" w:name="footnote text"/>
    <w:lsdException w:qFormat="1" w:unhideWhenUsed="0" w:uiPriority="0" w:semiHidden="0" w:name="annotation text"/>
    <w:lsdException w:unhideWhenUsed="0" w:uiPriority="99" w:semiHidden="0" w:name="header"/>
    <w:lsdException w:unhideWhenUsed="0" w:uiPriority="99" w:semiHidden="0" w:name="footer"/>
    <w:lsdException w:unhideWhenUsed="0" w:uiPriority="99" w:semiHidden="0" w:name="index heading"/>
    <w:lsdException w:uiPriority="99"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unhideWhenUsed="0" w:uiPriority="99" w:semiHidden="0" w:name="Title"/>
    <w:lsdException w:unhideWhenUsed="0" w:uiPriority="99" w:semiHidden="0" w:name="Closing"/>
    <w:lsdException w:unhideWhenUsed="0" w:uiPriority="99" w:semiHidden="0" w:name="Signature"/>
    <w:lsdException w:qFormat="1" w:unhideWhenUsed="0" w:uiPriority="0"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unhideWhenUsed="0" w:uiPriority="99"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unhideWhenUsed="0" w:uiPriority="99" w:semiHidden="0" w:name="Strong"/>
    <w:lsdException w:unhideWhenUsed="0" w:uiPriority="99" w:semiHidden="0" w:name="Emphasis"/>
    <w:lsdException w:unhideWhenUsed="0" w:uiPriority="99" w:semiHidden="0" w:name="Document Map"/>
    <w:lsdException w:unhideWhenUsed="0" w:uiPriority="99" w:semiHidden="0" w:name="Plain Text"/>
    <w:lsdException w:unhideWhenUsed="0" w:uiPriority="99" w:semiHidden="0" w:name="E-mail Signature"/>
    <w:lsdException w:qFormat="1" w:unhideWhenUsed="0" w:uiPriority="0"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nhideWhenUsed="0" w:uiPriority="0" w:name="Normal Table"/>
    <w:lsdException w:unhideWhenUsed="0" w:uiPriority="99" w:semiHidden="0" w:name="annotation subject"/>
    <w:lsdException w:unhideWhenUsed="0" w:uiPriority="99" w:semiHidden="0" w:name="Table Simple 1"/>
    <w:lsdException w:unhideWhenUsed="0" w:uiPriority="99" w:semiHidden="0" w:name="Table Simple 2"/>
    <w:lsdException w:unhideWhenUsed="0" w:uiPriority="99" w:semiHidden="0" w:name="Table Simple 3"/>
    <w:lsdException w:unhideWhenUsed="0" w:uiPriority="99" w:semiHidden="0" w:name="Table Classic 1"/>
    <w:lsdException w:unhideWhenUsed="0" w:uiPriority="99" w:semiHidden="0" w:name="Table Classic 2"/>
    <w:lsdException w:unhideWhenUsed="0" w:uiPriority="99" w:semiHidden="0" w:name="Table Classic 3"/>
    <w:lsdException w:unhideWhenUsed="0" w:uiPriority="99" w:semiHidden="0" w:name="Table Classic 4"/>
    <w:lsdException w:unhideWhenUsed="0" w:uiPriority="99" w:semiHidden="0" w:name="Table Colorful 1"/>
    <w:lsdException w:unhideWhenUsed="0" w:uiPriority="99" w:semiHidden="0" w:name="Table Colorful 2"/>
    <w:lsdException w:unhideWhenUsed="0" w:uiPriority="99" w:semiHidden="0" w:name="Table Colorful 3"/>
    <w:lsdException w:unhideWhenUsed="0" w:uiPriority="99" w:semiHidden="0" w:name="Table Columns 1"/>
    <w:lsdException w:unhideWhenUsed="0" w:uiPriority="99" w:semiHidden="0" w:name="Table Columns 2"/>
    <w:lsdException w:unhideWhenUsed="0" w:uiPriority="99" w:semiHidden="0" w:name="Table Columns 3"/>
    <w:lsdException w:unhideWhenUsed="0" w:uiPriority="99" w:semiHidden="0" w:name="Table Columns 4"/>
    <w:lsdException w:unhideWhenUsed="0" w:uiPriority="99" w:semiHidden="0" w:name="Table Columns 5"/>
    <w:lsdException w:unhideWhenUsed="0" w:uiPriority="99" w:semiHidden="0" w:name="Table Grid 1"/>
    <w:lsdException w:unhideWhenUsed="0" w:uiPriority="99" w:semiHidden="0" w:name="Table Grid 2"/>
    <w:lsdException w:unhideWhenUsed="0" w:uiPriority="99" w:semiHidden="0" w:name="Table Grid 3"/>
    <w:lsdException w:unhideWhenUsed="0" w:uiPriority="99" w:semiHidden="0" w:name="Table Grid 4"/>
    <w:lsdException w:unhideWhenUsed="0" w:uiPriority="99" w:semiHidden="0" w:name="Table Grid 5"/>
    <w:lsdException w:unhideWhenUsed="0" w:uiPriority="99" w:semiHidden="0" w:name="Table Grid 6"/>
    <w:lsdException w:unhideWhenUsed="0" w:uiPriority="99" w:semiHidden="0" w:name="Table Grid 7"/>
    <w:lsdException w:unhideWhenUsed="0" w:uiPriority="99" w:semiHidden="0" w:name="Table Grid 8"/>
    <w:lsdException w:unhideWhenUsed="0" w:uiPriority="99" w:semiHidden="0" w:name="Table List 1"/>
    <w:lsdException w:unhideWhenUsed="0" w:uiPriority="99" w:semiHidden="0" w:name="Table List 2"/>
    <w:lsdException w:unhideWhenUsed="0" w:uiPriority="99" w:semiHidden="0" w:name="Table List 3"/>
    <w:lsdException w:unhideWhenUsed="0" w:uiPriority="99" w:semiHidden="0" w:name="Table List 4"/>
    <w:lsdException w:unhideWhenUsed="0" w:uiPriority="99" w:semiHidden="0" w:name="Table List 5"/>
    <w:lsdException w:unhideWhenUsed="0" w:uiPriority="99" w:semiHidden="0" w:name="Table List 6"/>
    <w:lsdException w:unhideWhenUsed="0" w:uiPriority="99" w:semiHidden="0" w:name="Table List 7"/>
    <w:lsdException w:unhideWhenUsed="0" w:uiPriority="99" w:semiHidden="0" w:name="Table List 8"/>
    <w:lsdException w:unhideWhenUsed="0" w:uiPriority="99" w:semiHidden="0" w:name="Table 3D effects 1"/>
    <w:lsdException w:unhideWhenUsed="0" w:uiPriority="99" w:semiHidden="0" w:name="Table 3D effects 2"/>
    <w:lsdException w:unhideWhenUsed="0" w:uiPriority="99" w:semiHidden="0" w:name="Table 3D effects 3"/>
    <w:lsdException w:unhideWhenUsed="0" w:uiPriority="99" w:semiHidden="0" w:name="Table Contemporary"/>
    <w:lsdException w:unhideWhenUsed="0" w:uiPriority="99" w:semiHidden="0" w:name="Table Elegant"/>
    <w:lsdException w:unhideWhenUsed="0" w:uiPriority="99" w:semiHidden="0" w:name="Table Professional"/>
    <w:lsdException w:unhideWhenUsed="0" w:uiPriority="99" w:semiHidden="0" w:name="Table Subtle 1"/>
    <w:lsdException w:unhideWhenUsed="0" w:uiPriority="99" w:semiHidden="0" w:name="Table Subtle 2"/>
    <w:lsdException w:unhideWhenUsed="0" w:uiPriority="99" w:semiHidden="0" w:name="Table Web 1"/>
    <w:lsdException w:unhideWhenUsed="0" w:uiPriority="99" w:semiHidden="0" w:name="Table Web 2"/>
    <w:lsdException w:unhideWhenUsed="0" w:uiPriority="99" w:semiHidden="0" w:name="Table Web 3"/>
    <w:lsdException w:unhideWhenUsed="0" w:uiPriority="99" w:semiHidden="0" w:name="Balloon Text"/>
    <w:lsdException w:unhideWhenUsed="0" w:uiPriority="9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rotWithShape="0">
          <a:gsLst>
            <a:gs pos="0">
              <a:schemeClr val="phClr">
                <a:lumOff val="17500"/>
              </a:schemeClr>
            </a:gs>
            <a:gs pos="100000">
              <a:schemeClr val="phClr"/>
            </a:gs>
          </a:gsLst>
          <a:lin ang="2700000" scaled="0"/>
        </a:gradFill>
        <a:gradFill rotWithShape="0">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1406</Words>
  <Characters>1521</Characters>
  <Lines>0</Lines>
  <Paragraphs>0</Paragraphs>
  <TotalTime>6</TotalTime>
  <ScaleCrop>false</ScaleCrop>
  <LinksUpToDate>false</LinksUpToDate>
  <CharactersWithSpaces>1579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2025-02-17T08:24:00Z</dcterms:created>
  <dc:creator>29en5i</dc:creator>
  <cp:lastModifiedBy>29en5i</cp:lastModifiedBy>
  <dcterms:modified xsi:type="dcterms:W3CDTF">2025-12-19T07:07:09Z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44533C6F1309436AB905CDB72579984D_13</vt:lpwstr>
  </property>
  <property fmtid="{D5CDD505-2E9C-101B-9397-08002B2CF9AE}" pid="4" name="KSOTemplateDocerSaveRecord">
    <vt:lpwstr>eyJoZGlkIjoiZjIzNmM4ZmM1OTRmYjVmZmVlYjBiY2Q0YjYyNmZlY2MiLCJ1c2VySWQiOiI0MTc1MTQxMjgifQ==</vt:lpwstr>
  </property>
</Properties>
</file>