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</w:t>
      </w:r>
    </w:p>
    <w:p>
      <w:pPr>
        <w:jc w:val="center"/>
        <w:rPr>
          <w:rFonts w:hint="eastAsia"/>
          <w:b/>
          <w:bCs/>
          <w:color w:val="auto"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需求</w:t>
      </w:r>
      <w:r>
        <w:rPr>
          <w:rFonts w:hint="eastAsia"/>
          <w:b/>
          <w:bCs/>
          <w:sz w:val="44"/>
          <w:szCs w:val="52"/>
          <w:lang w:eastAsia="zh-CN"/>
        </w:rPr>
        <w:t>清单</w:t>
      </w:r>
    </w:p>
    <w:tbl>
      <w:tblPr>
        <w:tblStyle w:val="2"/>
        <w:tblW w:w="56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65"/>
        <w:gridCol w:w="2701"/>
        <w:gridCol w:w="562"/>
        <w:gridCol w:w="1095"/>
        <w:gridCol w:w="1095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962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类别</w:t>
            </w:r>
          </w:p>
        </w:tc>
        <w:tc>
          <w:tcPr>
            <w:tcW w:w="139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项目名称及规格</w:t>
            </w:r>
          </w:p>
        </w:tc>
        <w:tc>
          <w:tcPr>
            <w:tcW w:w="290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56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val="zh-CN"/>
              </w:rPr>
              <w:t>供应商报价（单价）</w:t>
            </w:r>
          </w:p>
        </w:tc>
        <w:tc>
          <w:tcPr>
            <w:tcW w:w="56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zh-CN"/>
              </w:rPr>
              <w:t>预计需求量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/年</w:t>
            </w:r>
          </w:p>
        </w:tc>
        <w:tc>
          <w:tcPr>
            <w:tcW w:w="932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zh-CN"/>
              </w:rPr>
              <w:t>适用办公设备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1</w:t>
            </w:r>
          </w:p>
        </w:tc>
        <w:tc>
          <w:tcPr>
            <w:tcW w:w="962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网络布线、电话布线（含人工费、耗材费）</w:t>
            </w:r>
          </w:p>
        </w:tc>
        <w:tc>
          <w:tcPr>
            <w:tcW w:w="139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电话布线</w:t>
            </w:r>
          </w:p>
        </w:tc>
        <w:tc>
          <w:tcPr>
            <w:tcW w:w="290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条</w:t>
            </w:r>
          </w:p>
        </w:tc>
        <w:tc>
          <w:tcPr>
            <w:tcW w:w="56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32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2</w:t>
            </w:r>
          </w:p>
        </w:tc>
        <w:tc>
          <w:tcPr>
            <w:tcW w:w="962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网络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布线</w:t>
            </w:r>
          </w:p>
        </w:tc>
        <w:tc>
          <w:tcPr>
            <w:tcW w:w="290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条</w:t>
            </w:r>
          </w:p>
        </w:tc>
        <w:tc>
          <w:tcPr>
            <w:tcW w:w="56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32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62" w:type="pct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低值易耗品</w:t>
            </w:r>
          </w:p>
        </w:tc>
        <w:tc>
          <w:tcPr>
            <w:tcW w:w="1394" w:type="pct"/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热敏纸不干胶50MM*30MM*1250张</w:t>
            </w:r>
          </w:p>
        </w:tc>
        <w:tc>
          <w:tcPr>
            <w:tcW w:w="290" w:type="pct"/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卷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500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TE244、TSC244热敏打印机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62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热敏纸不干胶80MM*50MM*960张</w:t>
            </w:r>
          </w:p>
        </w:tc>
        <w:tc>
          <w:tcPr>
            <w:tcW w:w="290" w:type="pct"/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卷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200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TE244、TSC244热敏打印机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62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热敏纸不干胶80MM*80MM*600张</w:t>
            </w:r>
          </w:p>
        </w:tc>
        <w:tc>
          <w:tcPr>
            <w:tcW w:w="290" w:type="pct"/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卷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1000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TE244、TSC244热敏打印机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纸墨香热敏纸110MM*100M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卷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200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发票打印机、热敏打印机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热敏纸80MM*80MM*45M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卷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2500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柯丽尔自助机，热敏打印机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色带架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eastAsia="zh-CN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20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爱普生300KH、300K针式打印机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3米六类网线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eastAsia="zh-CN"/>
              </w:rPr>
              <w:t>条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20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5米六类网线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条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20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10米六类网线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条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20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15米六类网线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条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10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128G U盘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5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256G U盘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5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1TB机械硬盘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5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2T移动硬盘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5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500G固态硬盘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10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联想DDR4 8G内存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10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5口交换机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5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得力扫码盒子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5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电话机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20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/>
                <w:color w:val="auto"/>
                <w:sz w:val="21"/>
              </w:rPr>
              <w:t>USB键盘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20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/>
                <w:color w:val="auto"/>
                <w:sz w:val="21"/>
              </w:rPr>
              <w:t>USB鼠标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lang w:val="en-US" w:eastAsia="zh-CN"/>
              </w:rPr>
              <w:t>20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/>
                <w:color w:val="auto"/>
                <w:sz w:val="21"/>
              </w:rPr>
              <w:t>无线键盘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</w:rPr>
              <w:t>5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/>
                <w:color w:val="auto"/>
                <w:sz w:val="21"/>
              </w:rPr>
              <w:t>无线鼠标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</w:rPr>
              <w:t>5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</w:rPr>
            </w:pPr>
            <w:r>
              <w:rPr>
                <w:rFonts w:hint="eastAsia" w:ascii="宋体" w:hAnsi="宋体"/>
                <w:color w:val="auto"/>
                <w:sz w:val="21"/>
              </w:rPr>
              <w:t>网卡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lang w:eastAsia="zh-CN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lang w:val="en-US" w:eastAsia="zh-CN"/>
              </w:rPr>
              <w:t>10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962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硒鼓粉盒</w:t>
            </w: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原装墨水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爱普生L130喷墨打印机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粉盒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奔图LD435激光打印机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9</w:t>
            </w:r>
          </w:p>
        </w:tc>
        <w:tc>
          <w:tcPr>
            <w:tcW w:w="962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富士施乐3065粉盒</w:t>
            </w:r>
          </w:p>
        </w:tc>
        <w:tc>
          <w:tcPr>
            <w:tcW w:w="290" w:type="pct"/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32" w:type="pct"/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富士施乐3065复印机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962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富士施乐3065感光鼓</w:t>
            </w:r>
          </w:p>
        </w:tc>
        <w:tc>
          <w:tcPr>
            <w:tcW w:w="290" w:type="pct"/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32" w:type="pct"/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富士施乐3065复印机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962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388A硒鼓</w:t>
            </w:r>
          </w:p>
        </w:tc>
        <w:tc>
          <w:tcPr>
            <w:tcW w:w="290" w:type="pct"/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500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惠普1106激光打印机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原装墨盒</w:t>
            </w:r>
          </w:p>
        </w:tc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惠普938喷墨打印机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惠普M251黑色、彩色硒鼓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惠普M251激光彩色打印机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惠普M25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黑色、彩色硒鼓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惠普M254激光彩色打印机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280A硒鼓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惠普M401激光打印机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36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1333X粉盒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惠普M437复印机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37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W2120A硒鼓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惠普M555彩色激光打印机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38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110A硒鼓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惠普MFP136W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108W激光打印机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39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原装815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816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墨盒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佳能2780喷墨打印机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40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原装墨盒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佳能G1810喷墨打印机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41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原装墨盒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佳能G1831喷墨打印机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42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2612A硒鼓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1500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佳能LAP2900+激光打印机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CRG925硒鼓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佳能MF3010激光打印机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96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LT2451硒鼓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个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联想M7206激光打印机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962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信息化办公设备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维修（含配件更换，包括电源、打印头、主板、定影膜、进纸单元等）</w:t>
            </w:r>
          </w:p>
        </w:tc>
        <w:tc>
          <w:tcPr>
            <w:tcW w:w="1394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TE244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、TSC244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热敏打印机</w:t>
            </w:r>
          </w:p>
        </w:tc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项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46</w:t>
            </w:r>
          </w:p>
        </w:tc>
        <w:tc>
          <w:tcPr>
            <w:tcW w:w="962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爱普生300K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300KH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针式打印机</w:t>
            </w:r>
          </w:p>
        </w:tc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eastAsia="zh-CN"/>
              </w:rPr>
              <w:t>项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47</w:t>
            </w:r>
          </w:p>
        </w:tc>
        <w:tc>
          <w:tcPr>
            <w:tcW w:w="962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富士施乐3065复印机</w:t>
            </w:r>
          </w:p>
        </w:tc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eastAsia="zh-CN"/>
              </w:rPr>
              <w:t>项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962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惠普1106激光打印机</w:t>
            </w:r>
          </w:p>
        </w:tc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项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val="en-US" w:eastAsia="zh-CN"/>
              </w:rPr>
              <w:t>20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962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佳能LAP2900+激光打印机</w:t>
            </w:r>
          </w:p>
        </w:tc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项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962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eastAsia="zh-CN"/>
              </w:rPr>
              <w:t>其他打印机</w:t>
            </w:r>
          </w:p>
        </w:tc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lang w:eastAsia="zh-CN"/>
              </w:rPr>
              <w:t>项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962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LED圆柱屏</w:t>
            </w:r>
          </w:p>
        </w:tc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项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962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电脑更换CPU</w:t>
            </w:r>
          </w:p>
        </w:tc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项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20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53</w:t>
            </w:r>
          </w:p>
        </w:tc>
        <w:tc>
          <w:tcPr>
            <w:tcW w:w="962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4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电脑维修主板</w:t>
            </w:r>
          </w:p>
        </w:tc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项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</w:rPr>
              <w:t>20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96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日常维保费用</w:t>
            </w:r>
          </w:p>
        </w:tc>
        <w:tc>
          <w:tcPr>
            <w:tcW w:w="1394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驻点人员维保</w:t>
            </w:r>
          </w:p>
        </w:tc>
        <w:tc>
          <w:tcPr>
            <w:tcW w:w="290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人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02" w:type="pct"/>
            <w:gridSpan w:val="5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合计年总金额</w:t>
            </w:r>
          </w:p>
        </w:tc>
        <w:tc>
          <w:tcPr>
            <w:tcW w:w="565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2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sz w:val="22"/>
              </w:rPr>
            </w:pPr>
          </w:p>
        </w:tc>
      </w:tr>
    </w:tbl>
    <w:p>
      <w:pPr>
        <w:ind w:left="630" w:hanging="630" w:hangingChars="300"/>
        <w:rPr>
          <w:rFonts w:hint="eastAsia"/>
          <w:lang w:eastAsia="zh-CN"/>
        </w:rPr>
      </w:pPr>
    </w:p>
    <w:p>
      <w:pPr>
        <w:ind w:left="630" w:hanging="630" w:hangingChars="300"/>
        <w:rPr>
          <w:rFonts w:hint="eastAsia"/>
          <w:lang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1、报价为完成本项工作的全包价，</w:t>
      </w:r>
      <w:r>
        <w:rPr>
          <w:rFonts w:hint="eastAsia"/>
          <w:lang w:eastAsia="zh-CN"/>
        </w:rPr>
        <w:t>包括：货款、设计、制作、安装、随机零配件、标配工具、运输保险、配送、调试、培训、质保期服务、各项税费及合同实施过程中不可预见费用等。</w:t>
      </w:r>
    </w:p>
    <w:p>
      <w:pPr>
        <w:numPr>
          <w:ilvl w:val="0"/>
          <w:numId w:val="1"/>
        </w:numPr>
        <w:ind w:left="630" w:leftChars="30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采购人暂时也无法保证各个产品采购的金额和数量，响应供应商报价时应充分考虑以上风险及合同期内因原材料、人员工资、运输等成本上涨所带来的风险。</w:t>
      </w:r>
    </w:p>
    <w:p>
      <w:pPr>
        <w:numPr>
          <w:ilvl w:val="0"/>
          <w:numId w:val="1"/>
        </w:numPr>
        <w:ind w:left="630" w:leftChars="30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请供应商基于实际成本合理报价，避免恶意竞争或虚高定价。</w:t>
      </w:r>
    </w:p>
    <w:p>
      <w:pPr>
        <w:numPr>
          <w:ilvl w:val="0"/>
          <w:numId w:val="1"/>
        </w:numPr>
        <w:ind w:left="630" w:leftChars="300" w:firstLine="0" w:firstLineChars="0"/>
        <w:rPr>
          <w:rFonts w:hint="eastAsia"/>
          <w:color w:val="0000FF"/>
          <w:highlight w:val="none"/>
          <w:lang w:eastAsia="zh-CN"/>
        </w:rPr>
      </w:pPr>
      <w:r>
        <w:rPr>
          <w:rFonts w:hint="eastAsia"/>
          <w:color w:val="0000FF"/>
          <w:highlight w:val="none"/>
          <w:lang w:eastAsia="zh-CN"/>
        </w:rPr>
        <w:t>常规配送、维修需在</w:t>
      </w:r>
      <w:r>
        <w:rPr>
          <w:rFonts w:hint="eastAsia"/>
          <w:color w:val="0000FF"/>
          <w:highlight w:val="none"/>
          <w:lang w:val="en-US" w:eastAsia="zh-CN"/>
        </w:rPr>
        <w:t>30分钟内响应并完成，人员驻点时间7*8。</w:t>
      </w:r>
    </w:p>
    <w:p>
      <w:pPr>
        <w:ind w:firstLine="630" w:firstLineChars="3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  <w:lang w:eastAsia="zh-CN"/>
        </w:rPr>
        <w:t>其他金额较大的维修、常用耗材可增加行说明。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82AFB"/>
    <w:multiLevelType w:val="singleLevel"/>
    <w:tmpl w:val="59F82A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F014C"/>
    <w:rsid w:val="01136FD1"/>
    <w:rsid w:val="02525233"/>
    <w:rsid w:val="025927B2"/>
    <w:rsid w:val="046B3C4A"/>
    <w:rsid w:val="05481D13"/>
    <w:rsid w:val="05592947"/>
    <w:rsid w:val="05C26502"/>
    <w:rsid w:val="072634C0"/>
    <w:rsid w:val="08196724"/>
    <w:rsid w:val="0A1C53BC"/>
    <w:rsid w:val="0ACE3266"/>
    <w:rsid w:val="0BD06EB5"/>
    <w:rsid w:val="101C379F"/>
    <w:rsid w:val="10A950F6"/>
    <w:rsid w:val="124B7144"/>
    <w:rsid w:val="13194D0D"/>
    <w:rsid w:val="14573F55"/>
    <w:rsid w:val="14E97B02"/>
    <w:rsid w:val="175B42BE"/>
    <w:rsid w:val="17FE5D7F"/>
    <w:rsid w:val="18E2676E"/>
    <w:rsid w:val="18E42815"/>
    <w:rsid w:val="1ADF4185"/>
    <w:rsid w:val="1B8F40B3"/>
    <w:rsid w:val="1D731D07"/>
    <w:rsid w:val="1D947F3A"/>
    <w:rsid w:val="224C0038"/>
    <w:rsid w:val="231F507B"/>
    <w:rsid w:val="25612368"/>
    <w:rsid w:val="268A58BC"/>
    <w:rsid w:val="27061921"/>
    <w:rsid w:val="271D31AA"/>
    <w:rsid w:val="27CF50E6"/>
    <w:rsid w:val="29654511"/>
    <w:rsid w:val="2AD4762D"/>
    <w:rsid w:val="2B422801"/>
    <w:rsid w:val="2C2D7EEE"/>
    <w:rsid w:val="2E5A7FB8"/>
    <w:rsid w:val="2F056625"/>
    <w:rsid w:val="2F305C9E"/>
    <w:rsid w:val="2F6E42C6"/>
    <w:rsid w:val="331F6E2D"/>
    <w:rsid w:val="39C34054"/>
    <w:rsid w:val="3AFA02B7"/>
    <w:rsid w:val="3B88499F"/>
    <w:rsid w:val="3BE70B71"/>
    <w:rsid w:val="3C434EC1"/>
    <w:rsid w:val="3FCE4834"/>
    <w:rsid w:val="40533A90"/>
    <w:rsid w:val="42190558"/>
    <w:rsid w:val="42DC2387"/>
    <w:rsid w:val="44410239"/>
    <w:rsid w:val="4517719D"/>
    <w:rsid w:val="456B6037"/>
    <w:rsid w:val="46121C6A"/>
    <w:rsid w:val="47934130"/>
    <w:rsid w:val="511B549C"/>
    <w:rsid w:val="53D87EF3"/>
    <w:rsid w:val="54F710BD"/>
    <w:rsid w:val="557A20F3"/>
    <w:rsid w:val="56036B2B"/>
    <w:rsid w:val="56AC545C"/>
    <w:rsid w:val="595245AB"/>
    <w:rsid w:val="59F87747"/>
    <w:rsid w:val="5A1822F4"/>
    <w:rsid w:val="5C3452EF"/>
    <w:rsid w:val="5CE32DEC"/>
    <w:rsid w:val="5EC6096A"/>
    <w:rsid w:val="5F6E2DB6"/>
    <w:rsid w:val="60044C7E"/>
    <w:rsid w:val="61202A91"/>
    <w:rsid w:val="6180262D"/>
    <w:rsid w:val="626E379A"/>
    <w:rsid w:val="62AE7577"/>
    <w:rsid w:val="638636C7"/>
    <w:rsid w:val="64842BA6"/>
    <w:rsid w:val="65C82304"/>
    <w:rsid w:val="66BA5E5D"/>
    <w:rsid w:val="673340F7"/>
    <w:rsid w:val="67747478"/>
    <w:rsid w:val="68FD2F41"/>
    <w:rsid w:val="6B815131"/>
    <w:rsid w:val="6BBC67A1"/>
    <w:rsid w:val="6F0F30D1"/>
    <w:rsid w:val="6F5C10DE"/>
    <w:rsid w:val="71046EA8"/>
    <w:rsid w:val="736E55D8"/>
    <w:rsid w:val="73B9410B"/>
    <w:rsid w:val="76186D66"/>
    <w:rsid w:val="776423CD"/>
    <w:rsid w:val="7A095489"/>
    <w:rsid w:val="7C4661CF"/>
    <w:rsid w:val="7F72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989</Words>
  <Characters>1350</Characters>
  <Lines>0</Lines>
  <Paragraphs>0</Paragraphs>
  <TotalTime>4355</TotalTime>
  <ScaleCrop>false</ScaleCrop>
  <LinksUpToDate>false</LinksUpToDate>
  <CharactersWithSpaces>1355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2025-11-03T08:04:00Z</dcterms:created>
  <dc:creator>信管黄燕儿</dc:creator>
  <cp:lastModifiedBy>信管黄燕儿</cp:lastModifiedBy>
  <dcterms:modified xsi:type="dcterms:W3CDTF">2025-11-10T02:08:09Z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eyJoZGlkIjoiOTAzZjRhNDRiYzVmMjkwY2RjYzFiZDk2MjljNzdkY2UiLCJ1c2VySWQiOiIyNjYyMTYxMjcifQ==</vt:lpwstr>
  </property>
  <property fmtid="{D5CDD505-2E9C-101B-9397-08002B2CF9AE}" pid="4" name="ICV">
    <vt:lpwstr>56BF8989D0E344EEAA409837D5B66036_13</vt:lpwstr>
  </property>
</Properties>
</file>