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EC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广州市增城区中医医院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年度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企业所得税</w:t>
      </w: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汇算清缴</w:t>
      </w:r>
      <w:r>
        <w:rPr>
          <w:rFonts w:hint="eastAsia" w:ascii="宋体" w:hAnsi="宋体" w:cs="宋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宋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采购需求</w:t>
      </w:r>
    </w:p>
    <w:p w14:paraId="58D3A29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861E4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012BA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广州市增城区中医医院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2024年度企业所得税汇算清缴服务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</w:p>
    <w:p w14:paraId="6C4DCA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（二）最高限价：人民币24500元</w:t>
      </w:r>
    </w:p>
    <w:p w14:paraId="50AE67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2025年5月1日至2025年5月31日</w:t>
      </w:r>
    </w:p>
    <w:p w14:paraId="633600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（四）采购品目及编码：其他税务服务，C23049900</w:t>
      </w:r>
    </w:p>
    <w:p w14:paraId="6F71A5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1D11B2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具有法定资格的税务师事务所，由有经验的注册税务师组建团队在2025年5月31日前完成国家税务局广东电子税务局系统填报和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2024年度企业所得税汇算清缴正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式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报告。</w:t>
      </w:r>
    </w:p>
    <w:p w14:paraId="2E21A3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0FBF56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1.项目完成并出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具正式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报告验收后一个月内以银行汇款方式支付。</w:t>
      </w:r>
    </w:p>
    <w:p w14:paraId="67FC1C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4ACF8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（1）服务合同；</w:t>
      </w:r>
    </w:p>
    <w:p w14:paraId="5E050E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（2）成交供应商开具的正式发票；</w:t>
      </w:r>
    </w:p>
    <w:p w14:paraId="351F9A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（3）企业所得税汇算清缴报告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e36186cc-a6d6-4b8f-b391-10a496451646"/>
  </w:docVars>
  <w:rsids>
    <w:rsidRoot w:val="5FED1580"/>
    <w:rsid w:val="012F7DE1"/>
    <w:rsid w:val="034D7602"/>
    <w:rsid w:val="06A71FB9"/>
    <w:rsid w:val="06CE3AAE"/>
    <w:rsid w:val="0B7C0033"/>
    <w:rsid w:val="0CEF37EA"/>
    <w:rsid w:val="0E4C3D34"/>
    <w:rsid w:val="0FEE5277"/>
    <w:rsid w:val="105C1022"/>
    <w:rsid w:val="110F2B3B"/>
    <w:rsid w:val="153B4F62"/>
    <w:rsid w:val="154E6371"/>
    <w:rsid w:val="17547FA6"/>
    <w:rsid w:val="183D14D2"/>
    <w:rsid w:val="19A51BAF"/>
    <w:rsid w:val="20CE0309"/>
    <w:rsid w:val="217E2916"/>
    <w:rsid w:val="2383244E"/>
    <w:rsid w:val="239F1EA6"/>
    <w:rsid w:val="294A30C6"/>
    <w:rsid w:val="29B92891"/>
    <w:rsid w:val="2AD7341A"/>
    <w:rsid w:val="2D345D7A"/>
    <w:rsid w:val="2E0B4246"/>
    <w:rsid w:val="2E4625C4"/>
    <w:rsid w:val="31980F37"/>
    <w:rsid w:val="32771C24"/>
    <w:rsid w:val="3586221F"/>
    <w:rsid w:val="38042FDA"/>
    <w:rsid w:val="38561A88"/>
    <w:rsid w:val="3A621338"/>
    <w:rsid w:val="3C551654"/>
    <w:rsid w:val="408676AE"/>
    <w:rsid w:val="41B873F1"/>
    <w:rsid w:val="43045194"/>
    <w:rsid w:val="461F1DB7"/>
    <w:rsid w:val="46ED78E8"/>
    <w:rsid w:val="48D12A65"/>
    <w:rsid w:val="4B33126C"/>
    <w:rsid w:val="4EA17C8F"/>
    <w:rsid w:val="4EE5726A"/>
    <w:rsid w:val="4F74239C"/>
    <w:rsid w:val="50C23D07"/>
    <w:rsid w:val="51844B18"/>
    <w:rsid w:val="5ADA495A"/>
    <w:rsid w:val="5FED1580"/>
    <w:rsid w:val="630E06E5"/>
    <w:rsid w:val="63DA5481"/>
    <w:rsid w:val="68F6059A"/>
    <w:rsid w:val="69237E4B"/>
    <w:rsid w:val="6A061712"/>
    <w:rsid w:val="6A301889"/>
    <w:rsid w:val="731D7A00"/>
    <w:rsid w:val="761B517A"/>
    <w:rsid w:val="78492629"/>
    <w:rsid w:val="786E4ED5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336</Characters>
  <Lines>0</Lines>
  <Paragraphs>0</Paragraphs>
  <TotalTime>4</TotalTime>
  <ScaleCrop>false</ScaleCrop>
  <LinksUpToDate>false</LinksUpToDate>
  <CharactersWithSpaces>336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POFileMaker</cp:lastModifiedBy>
  <dcterms:modified xsi:type="dcterms:W3CDTF">2025-04-18T06:48:50Z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7F3E65D7C3EF4FD298B5AE6564E598F8_13</vt:lpwstr>
  </property>
  <property fmtid="{D5CDD505-2E9C-101B-9397-08002B2CF9AE}" pid="4" name="KSOTemplateDocerSaveRecord">
    <vt:lpwstr>eyJoZGlkIjoiZGExZGQyYmE2MzliMmJhNGIyNWUyZGY2MTNhMTkwMWMifQ==</vt:lpwstr>
  </property>
</Properties>
</file>