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41F57">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广州市增城区中医医院2025-2026年</w:t>
      </w:r>
      <w:r>
        <w:rPr>
          <w:rFonts w:hint="eastAsia" w:ascii="宋体" w:hAnsi="宋体" w:cs="宋体"/>
          <w:b/>
          <w:bCs/>
          <w:kern w:val="2"/>
          <w:sz w:val="44"/>
          <w:szCs w:val="44"/>
          <w:lang w:val="en-US" w:eastAsia="zh-CN" w:bidi="ar-SA"/>
        </w:rPr>
        <w:t>消防系统维保维修</w:t>
      </w:r>
      <w:r>
        <w:rPr>
          <w:rFonts w:hint="eastAsia" w:ascii="宋体" w:hAnsi="宋体" w:eastAsia="宋体" w:cs="宋体"/>
          <w:b/>
          <w:bCs/>
          <w:kern w:val="2"/>
          <w:sz w:val="44"/>
          <w:szCs w:val="44"/>
          <w:lang w:val="en-US" w:eastAsia="zh-CN" w:bidi="ar-SA"/>
        </w:rPr>
        <w:t>项目采购需求</w:t>
      </w:r>
    </w:p>
    <w:p w14:paraId="2F42A89A">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2"/>
        <w:rPr>
          <w:rFonts w:hint="eastAsia" w:ascii="宋体" w:hAnsi="宋体" w:eastAsia="宋体" w:cs="宋体"/>
          <w:b/>
          <w:color w:val="auto"/>
          <w:sz w:val="21"/>
          <w:szCs w:val="21"/>
          <w:highlight w:val="none"/>
        </w:rPr>
      </w:pPr>
      <w:bookmarkStart w:id="0" w:name="_Toc31935"/>
    </w:p>
    <w:p w14:paraId="0A02AAD8">
      <w:pPr>
        <w:pStyle w:val="9"/>
        <w:keepNext w:val="0"/>
        <w:keepLines w:val="0"/>
        <w:pageBreakBefore w:val="0"/>
        <w:widowControl/>
        <w:kinsoku/>
        <w:wordWrap/>
        <w:overflowPunct/>
        <w:topLinePunct w:val="0"/>
        <w:autoSpaceDE/>
        <w:autoSpaceDN/>
        <w:bidi w:val="0"/>
        <w:adjustRightInd/>
        <w:snapToGrid/>
        <w:spacing w:line="360" w:lineRule="auto"/>
        <w:ind w:firstLine="562" w:firstLineChars="200"/>
        <w:textAlignment w:val="auto"/>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一、项目概况</w:t>
      </w:r>
    </w:p>
    <w:p w14:paraId="04F85026">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1.项目名称：广州市增城区中医医院2025年-2026年</w:t>
      </w:r>
      <w:r>
        <w:rPr>
          <w:rFonts w:hint="eastAsia" w:ascii="仿宋" w:hAnsi="仿宋" w:eastAsia="仿宋" w:cs="仿宋"/>
          <w:color w:val="auto"/>
          <w:sz w:val="28"/>
          <w:szCs w:val="28"/>
          <w:highlight w:val="none"/>
          <w:lang w:val="en-US" w:eastAsia="zh-CN"/>
        </w:rPr>
        <w:t>消防系统</w:t>
      </w:r>
      <w:r>
        <w:rPr>
          <w:rFonts w:hint="eastAsia" w:ascii="仿宋" w:hAnsi="仿宋" w:eastAsia="仿宋" w:cs="仿宋"/>
          <w:color w:val="auto"/>
          <w:sz w:val="28"/>
          <w:szCs w:val="28"/>
          <w:highlight w:val="none"/>
        </w:rPr>
        <w:t>维保维修项目</w:t>
      </w:r>
    </w:p>
    <w:p w14:paraId="3435CEB4">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2.服务单位：广州市增城区中医医院</w:t>
      </w:r>
    </w:p>
    <w:p w14:paraId="282C14F3">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3.服务地点：广州市增城区荔城街民生路50号</w:t>
      </w:r>
    </w:p>
    <w:p w14:paraId="6ACCEA22">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t>4.项目年度预算：</w:t>
      </w:r>
      <w:r>
        <w:rPr>
          <w:rFonts w:hint="eastAsia" w:ascii="仿宋" w:hAnsi="仿宋" w:eastAsia="仿宋" w:cs="仿宋"/>
          <w:color w:val="FF0000"/>
          <w:sz w:val="28"/>
          <w:szCs w:val="28"/>
          <w:highlight w:val="none"/>
          <w:lang w:val="en-US" w:eastAsia="zh-CN"/>
        </w:rPr>
        <w:t>9.7万</w:t>
      </w:r>
      <w:r>
        <w:rPr>
          <w:rFonts w:hint="eastAsia" w:ascii="仿宋" w:hAnsi="仿宋" w:eastAsia="仿宋" w:cs="仿宋"/>
          <w:color w:val="FF0000"/>
          <w:sz w:val="28"/>
          <w:szCs w:val="28"/>
          <w:highlight w:val="none"/>
        </w:rPr>
        <w:t>元，</w:t>
      </w:r>
      <w:r>
        <w:rPr>
          <w:rFonts w:hint="eastAsia" w:ascii="仿宋" w:hAnsi="仿宋" w:eastAsia="仿宋" w:cs="仿宋"/>
          <w:color w:val="FF0000"/>
          <w:sz w:val="28"/>
          <w:szCs w:val="28"/>
          <w:highlight w:val="none"/>
          <w:lang w:val="en-US" w:eastAsia="zh-CN"/>
        </w:rPr>
        <w:t>其中日常维保费用约4.7万元；故障维修费用约5万元（按实际维修费用支付）</w:t>
      </w:r>
      <w:r>
        <w:rPr>
          <w:rFonts w:hint="eastAsia" w:ascii="仿宋" w:hAnsi="仿宋" w:eastAsia="仿宋" w:cs="仿宋"/>
          <w:color w:val="FF0000"/>
          <w:sz w:val="28"/>
          <w:szCs w:val="28"/>
          <w:highlight w:val="none"/>
        </w:rPr>
        <w:t>。</w:t>
      </w:r>
    </w:p>
    <w:p w14:paraId="0DC03142">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FF0000"/>
          <w:sz w:val="28"/>
          <w:szCs w:val="28"/>
          <w:highlight w:val="none"/>
        </w:rPr>
        <w:t>5.</w:t>
      </w:r>
      <w:r>
        <w:rPr>
          <w:rFonts w:hint="eastAsia" w:ascii="仿宋" w:hAnsi="仿宋" w:eastAsia="仿宋" w:cs="仿宋"/>
          <w:color w:val="FF0000"/>
          <w:sz w:val="28"/>
          <w:szCs w:val="28"/>
          <w:highlight w:val="none"/>
          <w:lang w:val="en-US" w:eastAsia="zh-CN"/>
        </w:rPr>
        <w:t>比价计算规则为：按年度日常维保费和故障维修服务清单表的最高限价情况，对整个项目按最高限价报下浮率。下浮率最高的为成交供应商。</w:t>
      </w:r>
    </w:p>
    <w:p w14:paraId="2159D398">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.服务期限：自合同签订之日起</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年</w:t>
      </w:r>
    </w:p>
    <w:p w14:paraId="42DBA9B6">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采购方式：比价</w:t>
      </w:r>
    </w:p>
    <w:p w14:paraId="7EF1D585">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成交供应商</w:t>
      </w:r>
      <w:r>
        <w:rPr>
          <w:rFonts w:hint="eastAsia" w:ascii="仿宋" w:hAnsi="仿宋" w:eastAsia="仿宋" w:cs="仿宋"/>
          <w:color w:val="auto"/>
          <w:sz w:val="28"/>
          <w:szCs w:val="28"/>
          <w:highlight w:val="none"/>
        </w:rPr>
        <w:t>为采购人提供</w:t>
      </w:r>
      <w:r>
        <w:rPr>
          <w:rFonts w:hint="eastAsia" w:ascii="仿宋" w:hAnsi="仿宋" w:eastAsia="仿宋" w:cs="仿宋"/>
          <w:color w:val="auto"/>
          <w:sz w:val="28"/>
          <w:szCs w:val="28"/>
          <w:highlight w:val="none"/>
          <w:lang w:val="en-US" w:eastAsia="zh-CN"/>
        </w:rPr>
        <w:t>消防系统设备（包括但不限于：消防给水（消防水源）、消火栓系统、自动喷水灭火系统、气体探测系统、火灾自动报警系统、防烟和排烟系统、防火门、窗和防火卷帘、消防应急照明和疏散指示系统、建筑灭火器、消防电源监控系统等）的定期维护、保养、检修及紧急故障处理等服务，确保医院整个消防系统正常运作</w:t>
      </w:r>
      <w:r>
        <w:rPr>
          <w:rFonts w:hint="eastAsia" w:ascii="仿宋" w:hAnsi="仿宋" w:eastAsia="仿宋" w:cs="仿宋"/>
          <w:color w:val="auto"/>
          <w:sz w:val="28"/>
          <w:szCs w:val="28"/>
          <w:highlight w:val="none"/>
        </w:rPr>
        <w:t>。</w:t>
      </w:r>
    </w:p>
    <w:p w14:paraId="23D9B0B0">
      <w:pPr>
        <w:pStyle w:val="9"/>
        <w:keepNext w:val="0"/>
        <w:keepLines w:val="0"/>
        <w:pageBreakBefore w:val="0"/>
        <w:widowControl/>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rPr>
        <w:t>总体要求</w:t>
      </w:r>
    </w:p>
    <w:bookmarkEnd w:id="0"/>
    <w:p w14:paraId="5D56490B">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应应严格按照《建筑消防设施的维护管理》（GB25201）等消防技术标准规定内容、程序等要求，为采购人提供全院范围内的建筑消防设施开展每月一次例行检查、维护、保养、测试等技术服务，确保系统的正常稳定运转。</w:t>
      </w:r>
    </w:p>
    <w:p w14:paraId="0EAFDADE">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成交供应商向采购人提供完整的维护保养记录（含现场维护保养作业照片等）和相关设备维修资料，执业人员维护保养时应当认真如实填写维护保养记录《消防设施维护保养记录表》经双方签名确认。如有专业要求维保记录须上传到安防系统，成交供应商要负责提供并上传。</w:t>
      </w:r>
    </w:p>
    <w:p w14:paraId="0BBBB6E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3.成交供应商维护保养期间，必须遵守采购人的规章制度及安全环保等各项规定。成交供应商及其工作人员应保守在为采购人服务期间所获得的技术秘密、商业秘密等。</w:t>
      </w:r>
    </w:p>
    <w:p w14:paraId="0CD10463">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4.供应商为采购人提供服务期间，因维护保养工作所发生的施工人员事故及责任均由供应商负全部责任。</w:t>
      </w:r>
    </w:p>
    <w:p w14:paraId="0D11797D">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5.成交供应商为采购人提供对系统出现故障时，提供24小时的急修服务而不另外收费，接急修电话后2小时内要到达现场处理。如遇暂时性没有配件更换，</w:t>
      </w:r>
      <w:bookmarkStart w:id="1" w:name="_GoBack"/>
      <w:bookmarkEnd w:id="1"/>
      <w:r>
        <w:rPr>
          <w:rFonts w:hint="eastAsia" w:ascii="仿宋" w:hAnsi="仿宋" w:eastAsia="仿宋" w:cs="仿宋"/>
          <w:color w:val="auto"/>
          <w:sz w:val="28"/>
          <w:szCs w:val="28"/>
          <w:highlight w:val="none"/>
          <w:lang w:val="en-US" w:eastAsia="zh-CN"/>
        </w:rPr>
        <w:t>也应在配件购回后立即组织修复工作（原则上配件的更换不超过3天）。</w:t>
      </w:r>
    </w:p>
    <w:p w14:paraId="2278276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0000FF"/>
          <w:sz w:val="28"/>
          <w:szCs w:val="28"/>
          <w:highlight w:val="none"/>
          <w:lang w:val="en-US" w:eastAsia="zh-CN"/>
        </w:rPr>
        <w:t>6.在维护保养过程中，如发现需换维修消防系统里零配件（除人为损坏外），工料费用合计总价人民币¥100元以下（含100元）由供应商需负责（如更换：消防泵房水泵控制柜内的小继电器、时间继电器、保险丝、指示灯、黄油、测试烟、温感的燃烧油料）；如无须更换零件，故障由供应商自行处理；如出现设备或零件损坏需要更换，所需零件（常见设备/配件明细及最高限价详见附件1）费用按照成交价由采购人据实支付，若更换配件不在需求清单表内，成交供应商报维修方案及价格给采购人审核确认后进行维修处理。</w:t>
      </w:r>
    </w:p>
    <w:p w14:paraId="784B4FD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7.如采购人须对医院某部位进行基建改造或装修时，应把方案及开工时间通知成交供应商，成交供应商根据具体情况对须改造场所的消防系统进行封闭、暂时拆除等，并对施工单位交底保护消防系统不受破坏。</w:t>
      </w:r>
    </w:p>
    <w:p w14:paraId="6E3A9E40">
      <w:pPr>
        <w:pStyle w:val="5"/>
        <w:spacing w:line="360" w:lineRule="auto"/>
        <w:ind w:left="0" w:leftChars="0" w:firstLine="560" w:firstLineChars="200"/>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8.每年所有消防管道如需翻新油漆，所需费用不包括在维保费内。</w:t>
      </w:r>
    </w:p>
    <w:p w14:paraId="4084A544">
      <w:pPr>
        <w:pStyle w:val="5"/>
        <w:spacing w:line="360" w:lineRule="auto"/>
        <w:ind w:left="0" w:leftChars="0"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三、违约责任:</w:t>
      </w:r>
    </w:p>
    <w:p w14:paraId="6A057AE2">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由于成交供应商接到通知后未能及时对情况做出处理，而造成系统不能尽快恢复使用，每逾期一天，成交供应商应按100元/天向采购人支付违约金，采购人有权在维护保养费用中进行扣除;逾期超过3天的，采购人有权单方面终止本协议，相应责任由成交供应商承担。</w:t>
      </w:r>
    </w:p>
    <w:p w14:paraId="629729CC">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2.由于特殊情况(如雷雨天气等非成交供应商原因所致)，造成维护保养服务拖延或不能正常进行，采购人应按实际情况调整维护保养服务时间和内容，不计入违约之内。</w:t>
      </w:r>
    </w:p>
    <w:p w14:paraId="64BEE15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3.由于采购人未按时支付维保和配件费用，或未遵循协议中规定的条例，致使成交供应商无法正常进行维护保养工作，成交供应商将有权单方面终止本协议，相应责任由采购人承担。</w:t>
      </w:r>
    </w:p>
    <w:p w14:paraId="103F7533">
      <w:pPr>
        <w:pStyle w:val="5"/>
        <w:spacing w:line="360" w:lineRule="auto"/>
        <w:ind w:left="0" w:leftChars="0" w:firstLine="560" w:firstLineChars="200"/>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4.在服务期间，采购人与成交供应商不得无故取消单方面无故申请终止本项目服务的，需向对方支付违约金，违约金为本项目全额服务费。</w:t>
      </w:r>
    </w:p>
    <w:p w14:paraId="0148D559">
      <w:pPr>
        <w:pStyle w:val="5"/>
        <w:numPr>
          <w:ilvl w:val="0"/>
          <w:numId w:val="0"/>
        </w:numPr>
        <w:spacing w:line="360" w:lineRule="auto"/>
        <w:ind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lang w:val="en-US" w:eastAsia="zh-CN" w:bidi="ar-SA"/>
        </w:rPr>
        <w:t>四、付款结算</w:t>
      </w:r>
      <w:r>
        <w:rPr>
          <w:rFonts w:hint="eastAsia" w:ascii="仿宋" w:hAnsi="仿宋" w:eastAsia="仿宋" w:cs="仿宋"/>
          <w:b/>
          <w:bCs/>
          <w:color w:val="auto"/>
          <w:sz w:val="28"/>
          <w:szCs w:val="28"/>
          <w:highlight w:val="none"/>
          <w:lang w:val="en-US" w:eastAsia="zh-CN"/>
        </w:rPr>
        <w:t>：</w:t>
      </w:r>
    </w:p>
    <w:p w14:paraId="59BAA482">
      <w:pPr>
        <w:pStyle w:val="5"/>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按照约定每月进行不少于1次维修保养，所更换零件费用据实结算，经双方验收签名确认后，于每3个月的次月10日前将发票及其他报账资料提交给采购人申请付款，采购人收到发票等付款资料后在5个工作日内办理报账手续。如成交供应商逾期不提供发票，采购人有权顺延付款时间直至对方提供发票之日止。具体支付时间以财务科汇款时间为准。</w:t>
      </w:r>
    </w:p>
    <w:p w14:paraId="6DA87755">
      <w:pPr>
        <w:pStyle w:val="5"/>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2.付款方式：银行汇款。</w:t>
      </w:r>
    </w:p>
    <w:p w14:paraId="5FB057BD">
      <w:pPr>
        <w:pStyle w:val="5"/>
        <w:numPr>
          <w:ilvl w:val="0"/>
          <w:numId w:val="0"/>
        </w:numPr>
        <w:spacing w:line="360" w:lineRule="auto"/>
        <w:ind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lang w:val="en-US" w:eastAsia="zh-CN" w:bidi="ar-SA"/>
        </w:rPr>
        <w:t>五、</w:t>
      </w:r>
      <w:r>
        <w:rPr>
          <w:rFonts w:hint="eastAsia" w:ascii="仿宋" w:hAnsi="仿宋" w:eastAsia="仿宋" w:cs="仿宋"/>
          <w:b/>
          <w:bCs/>
          <w:color w:val="auto"/>
          <w:sz w:val="28"/>
          <w:szCs w:val="28"/>
          <w:highlight w:val="none"/>
          <w:lang w:val="en-US" w:eastAsia="zh-CN"/>
        </w:rPr>
        <w:t>履约验收：</w:t>
      </w:r>
    </w:p>
    <w:p w14:paraId="53BF145C">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1.维修保养需双方现场查看、确认所有的设备设施均完好，正常运作，并在维保记录单上进行签名确认、验收。</w:t>
      </w:r>
    </w:p>
    <w:p w14:paraId="29304AE0">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人和供应商应共同查验更换设备或配件产品的合格证及产品的完好性，并签订签收表。如对查验的配件出现数量不符、缺损或与合同规定不相符等，即为查验不合格，采购人有权拒收货物；供应商应对查验不合格的产品进行无条件免费补齐、调换等，检测直至无疑义，因此而产生的一切费用（含额外的运输费用等）由供应商全部承担。</w:t>
      </w:r>
    </w:p>
    <w:p w14:paraId="3DB58076">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3.验货合格后，供应商应按照采购人要求完成设备安装、调测等工作。若供应商已满足本项目所有供货要求及伴随服务后，供应商可申请组织验收，验收合格后，双方签名确认验收书。</w:t>
      </w:r>
    </w:p>
    <w:p w14:paraId="10690C9B">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供货至现场时须提供包括但不限于以下资料：产品合格证、质保书、产品使用及安装说明书、检测报告。供应商应按照国家有关法律、法规、规章、规范、“三包”规定和买卖双方约定的服务承诺提供服务。因供应商行使产品保修服务义务所产生的一切费用由供应商自行承担。</w:t>
      </w:r>
    </w:p>
    <w:p w14:paraId="1E1106DF">
      <w:pPr>
        <w:widowControl/>
        <w:snapToGrid w:val="0"/>
        <w:spacing w:line="500" w:lineRule="exact"/>
        <w:rPr>
          <w:rFonts w:hint="default" w:ascii="宋体" w:hAnsi="宋体" w:cs="宋体"/>
          <w:color w:val="000000" w:themeColor="text1"/>
          <w:kern w:val="0"/>
          <w:szCs w:val="21"/>
          <w:lang w:val="en-US" w:eastAsia="zh-CN"/>
          <w14:textFill>
            <w14:solidFill>
              <w14:schemeClr w14:val="tx1"/>
            </w14:solidFill>
          </w14:textFill>
        </w:rPr>
      </w:pPr>
    </w:p>
    <w:p w14:paraId="5C24A551">
      <w:pPr>
        <w:widowControl/>
        <w:snapToGrid w:val="0"/>
        <w:spacing w:line="500" w:lineRule="exact"/>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附件：1.广州市增城区中医医院消防维保配件报价单</w:t>
      </w:r>
    </w:p>
    <w:p w14:paraId="7D788287">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10B3EC64">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790A86FA">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02B072EB">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265AE166">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2F413A92">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5BE518D5">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29379A27">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1AA2ADAD">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31359AA4">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297DBEF7">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119B6099">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0C9676C1">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15C21916">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6443EB25">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59BC40F9">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3F65DA11">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3B619358">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0137C9CB">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6C9FE8C4">
      <w:pPr>
        <w:widowControl/>
        <w:snapToGrid w:val="0"/>
        <w:spacing w:line="500" w:lineRule="exact"/>
        <w:rPr>
          <w:rFonts w:hint="eastAsia" w:ascii="黑体" w:hAnsi="黑体" w:eastAsia="黑体" w:cs="黑体"/>
          <w:color w:val="000000" w:themeColor="text1"/>
          <w:kern w:val="0"/>
          <w:sz w:val="28"/>
          <w:szCs w:val="28"/>
          <w:lang w:val="en-US" w:eastAsia="zh-CN"/>
          <w14:textFill>
            <w14:solidFill>
              <w14:schemeClr w14:val="tx1"/>
            </w14:solidFill>
          </w14:textFill>
        </w:rPr>
      </w:pPr>
      <w:r>
        <w:rPr>
          <w:rFonts w:hint="eastAsia" w:ascii="黑体" w:hAnsi="黑体" w:eastAsia="黑体" w:cs="黑体"/>
          <w:color w:val="000000" w:themeColor="text1"/>
          <w:kern w:val="0"/>
          <w:sz w:val="28"/>
          <w:szCs w:val="28"/>
          <w:lang w:val="en-US" w:eastAsia="zh-CN"/>
          <w14:textFill>
            <w14:solidFill>
              <w14:schemeClr w14:val="tx1"/>
            </w14:solidFill>
          </w14:textFill>
        </w:rPr>
        <w:t>附加1</w:t>
      </w:r>
    </w:p>
    <w:tbl>
      <w:tblPr>
        <w:tblStyle w:val="6"/>
        <w:tblW w:w="95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1"/>
        <w:gridCol w:w="3035"/>
        <w:gridCol w:w="1296"/>
        <w:gridCol w:w="1317"/>
        <w:gridCol w:w="661"/>
        <w:gridCol w:w="964"/>
        <w:gridCol w:w="964"/>
        <w:gridCol w:w="662"/>
      </w:tblGrid>
      <w:tr w14:paraId="21E9D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7" w:hRule="atLeast"/>
        </w:trPr>
        <w:tc>
          <w:tcPr>
            <w:tcW w:w="9560" w:type="dxa"/>
            <w:gridSpan w:val="8"/>
            <w:tcBorders>
              <w:top w:val="nil"/>
              <w:left w:val="nil"/>
              <w:bottom w:val="nil"/>
              <w:right w:val="nil"/>
            </w:tcBorders>
            <w:shd w:val="clear" w:color="auto" w:fill="auto"/>
            <w:noWrap/>
            <w:vAlign w:val="center"/>
          </w:tcPr>
          <w:p w14:paraId="45EC6F13">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广州市增城区中医医院消防维保配件报价单</w:t>
            </w:r>
          </w:p>
        </w:tc>
      </w:tr>
      <w:tr w14:paraId="5356F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DE045">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17539">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类型</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4C89B">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维保维修</w:t>
            </w:r>
            <w:r>
              <w:rPr>
                <w:rFonts w:hint="eastAsia" w:ascii="仿宋" w:hAnsi="仿宋" w:eastAsia="仿宋" w:cs="仿宋"/>
                <w:b/>
                <w:bCs/>
                <w:i w:val="0"/>
                <w:iCs w:val="0"/>
                <w:color w:val="000000"/>
                <w:kern w:val="0"/>
                <w:sz w:val="21"/>
                <w:szCs w:val="21"/>
                <w:u w:val="none"/>
                <w:lang w:val="en-US" w:eastAsia="zh-CN" w:bidi="ar"/>
              </w:rPr>
              <w:br w:type="textWrapping"/>
            </w:r>
            <w:r>
              <w:rPr>
                <w:rFonts w:hint="eastAsia" w:ascii="仿宋" w:hAnsi="仿宋" w:eastAsia="仿宋" w:cs="仿宋"/>
                <w:b/>
                <w:bCs/>
                <w:i w:val="0"/>
                <w:iCs w:val="0"/>
                <w:color w:val="000000"/>
                <w:kern w:val="0"/>
                <w:sz w:val="21"/>
                <w:szCs w:val="21"/>
                <w:u w:val="none"/>
                <w:lang w:val="en-US" w:eastAsia="zh-CN" w:bidi="ar"/>
              </w:rPr>
              <w:t>品牌型号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5692">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预估维修量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0EBB">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单位</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6E5E">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最高报价单价（元）</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19B1">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预估维修费（元）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68E7">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备注</w:t>
            </w:r>
          </w:p>
        </w:tc>
      </w:tr>
      <w:tr w14:paraId="0836C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88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B1D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4KG手提式ABCE干粉灭火器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D9E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永安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F3C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9D6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149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67C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2BB3C">
            <w:pPr>
              <w:jc w:val="center"/>
              <w:rPr>
                <w:rFonts w:hint="eastAsia" w:ascii="仿宋" w:hAnsi="仿宋" w:eastAsia="仿宋" w:cs="仿宋"/>
                <w:i w:val="0"/>
                <w:iCs w:val="0"/>
                <w:color w:val="000000"/>
                <w:sz w:val="21"/>
                <w:szCs w:val="21"/>
                <w:u w:val="none"/>
              </w:rPr>
            </w:pPr>
          </w:p>
        </w:tc>
      </w:tr>
      <w:tr w14:paraId="20DA6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A5E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747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2KG手提式ABCE干粉灭火器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3DD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永安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1AB1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67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104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BCAE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51983">
            <w:pPr>
              <w:jc w:val="center"/>
              <w:rPr>
                <w:rFonts w:hint="eastAsia" w:ascii="仿宋" w:hAnsi="仿宋" w:eastAsia="仿宋" w:cs="仿宋"/>
                <w:i w:val="0"/>
                <w:iCs w:val="0"/>
                <w:color w:val="000000"/>
                <w:sz w:val="21"/>
                <w:szCs w:val="21"/>
                <w:u w:val="none"/>
              </w:rPr>
            </w:pPr>
          </w:p>
        </w:tc>
      </w:tr>
      <w:tr w14:paraId="390DF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253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576F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4*2灭火器箱（带玻璃）</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A6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豪安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728A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EEC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B84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6D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25B79">
            <w:pPr>
              <w:jc w:val="center"/>
              <w:rPr>
                <w:rFonts w:hint="eastAsia" w:ascii="仿宋" w:hAnsi="仿宋" w:eastAsia="仿宋" w:cs="仿宋"/>
                <w:i w:val="0"/>
                <w:iCs w:val="0"/>
                <w:color w:val="000000"/>
                <w:sz w:val="21"/>
                <w:szCs w:val="21"/>
                <w:u w:val="none"/>
              </w:rPr>
            </w:pPr>
          </w:p>
        </w:tc>
      </w:tr>
      <w:tr w14:paraId="66B83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BC42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E889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4*2灭火器箱（铁皮箱）</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A91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程安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9B62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839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C3A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6AA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C7CC">
            <w:pPr>
              <w:jc w:val="center"/>
              <w:rPr>
                <w:rFonts w:hint="eastAsia" w:ascii="仿宋" w:hAnsi="仿宋" w:eastAsia="仿宋" w:cs="仿宋"/>
                <w:i w:val="0"/>
                <w:iCs w:val="0"/>
                <w:color w:val="000000"/>
                <w:sz w:val="21"/>
                <w:szCs w:val="21"/>
                <w:u w:val="none"/>
              </w:rPr>
            </w:pPr>
          </w:p>
        </w:tc>
      </w:tr>
      <w:tr w14:paraId="0EE1F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2D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9DA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4*2+2面具灭火器箱</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284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豪安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6B39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DFD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BA2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7075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5AF76">
            <w:pPr>
              <w:jc w:val="center"/>
              <w:rPr>
                <w:rFonts w:hint="eastAsia" w:ascii="仿宋" w:hAnsi="仿宋" w:eastAsia="仿宋" w:cs="仿宋"/>
                <w:i w:val="0"/>
                <w:iCs w:val="0"/>
                <w:color w:val="000000"/>
                <w:sz w:val="21"/>
                <w:szCs w:val="21"/>
                <w:u w:val="none"/>
              </w:rPr>
            </w:pPr>
          </w:p>
        </w:tc>
      </w:tr>
      <w:tr w14:paraId="0DD2A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663F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D2A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Style w:val="10"/>
                <w:rFonts w:hint="eastAsia" w:ascii="仿宋" w:hAnsi="仿宋" w:eastAsia="仿宋" w:cs="仿宋"/>
                <w:sz w:val="21"/>
                <w:szCs w:val="21"/>
                <w:lang w:val="en-US" w:eastAsia="zh-CN" w:bidi="ar"/>
              </w:rPr>
              <w:t>65*42消防箱</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CD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豪安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03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157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F401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77F5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AB1F">
            <w:pPr>
              <w:jc w:val="center"/>
              <w:rPr>
                <w:rFonts w:hint="eastAsia" w:ascii="仿宋" w:hAnsi="仿宋" w:eastAsia="仿宋" w:cs="仿宋"/>
                <w:i w:val="0"/>
                <w:iCs w:val="0"/>
                <w:color w:val="000000"/>
                <w:sz w:val="21"/>
                <w:szCs w:val="21"/>
                <w:u w:val="none"/>
              </w:rPr>
            </w:pPr>
          </w:p>
        </w:tc>
      </w:tr>
      <w:tr w14:paraId="5AC65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422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B172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DN65消防栓头</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38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861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1C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A2E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11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A6F6">
            <w:pPr>
              <w:jc w:val="center"/>
              <w:rPr>
                <w:rFonts w:hint="eastAsia" w:ascii="仿宋" w:hAnsi="仿宋" w:eastAsia="仿宋" w:cs="仿宋"/>
                <w:i w:val="0"/>
                <w:iCs w:val="0"/>
                <w:color w:val="000000"/>
                <w:sz w:val="21"/>
                <w:szCs w:val="21"/>
                <w:u w:val="none"/>
              </w:rPr>
            </w:pPr>
          </w:p>
        </w:tc>
      </w:tr>
      <w:tr w14:paraId="09A22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4E3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A842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20米水带</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69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909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D55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FB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391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355F">
            <w:pPr>
              <w:jc w:val="center"/>
              <w:rPr>
                <w:rFonts w:hint="eastAsia" w:ascii="仿宋" w:hAnsi="仿宋" w:eastAsia="仿宋" w:cs="仿宋"/>
                <w:i w:val="0"/>
                <w:iCs w:val="0"/>
                <w:color w:val="000000"/>
                <w:sz w:val="21"/>
                <w:szCs w:val="21"/>
                <w:u w:val="none"/>
              </w:rPr>
            </w:pPr>
          </w:p>
        </w:tc>
      </w:tr>
      <w:tr w14:paraId="63E36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0DA7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4537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25米水带</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D19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E1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987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F4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F002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94BC9">
            <w:pPr>
              <w:jc w:val="center"/>
              <w:rPr>
                <w:rFonts w:hint="eastAsia" w:ascii="仿宋" w:hAnsi="仿宋" w:eastAsia="仿宋" w:cs="仿宋"/>
                <w:i w:val="0"/>
                <w:iCs w:val="0"/>
                <w:color w:val="000000"/>
                <w:sz w:val="21"/>
                <w:szCs w:val="21"/>
                <w:u w:val="none"/>
              </w:rPr>
            </w:pPr>
          </w:p>
        </w:tc>
      </w:tr>
      <w:tr w14:paraId="46B5B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902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D273">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水带接扣</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17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4CF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90C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957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ACE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86CD2">
            <w:pPr>
              <w:jc w:val="center"/>
              <w:rPr>
                <w:rFonts w:hint="eastAsia" w:ascii="仿宋" w:hAnsi="仿宋" w:eastAsia="仿宋" w:cs="仿宋"/>
                <w:i w:val="0"/>
                <w:iCs w:val="0"/>
                <w:color w:val="000000"/>
                <w:sz w:val="21"/>
                <w:szCs w:val="21"/>
                <w:u w:val="none"/>
              </w:rPr>
            </w:pPr>
          </w:p>
        </w:tc>
      </w:tr>
      <w:tr w14:paraId="3FA24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373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AACF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消防水枪</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41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BF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32E1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85FC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B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6C349">
            <w:pPr>
              <w:jc w:val="center"/>
              <w:rPr>
                <w:rFonts w:hint="eastAsia" w:ascii="仿宋" w:hAnsi="仿宋" w:eastAsia="仿宋" w:cs="仿宋"/>
                <w:i w:val="0"/>
                <w:iCs w:val="0"/>
                <w:color w:val="000000"/>
                <w:sz w:val="21"/>
                <w:szCs w:val="21"/>
                <w:u w:val="none"/>
              </w:rPr>
            </w:pPr>
          </w:p>
        </w:tc>
      </w:tr>
      <w:tr w14:paraId="2DB9C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77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B19E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应急照明灯（短线）</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6B0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敏华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49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757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460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E3E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454F">
            <w:pPr>
              <w:jc w:val="center"/>
              <w:rPr>
                <w:rFonts w:hint="eastAsia" w:ascii="仿宋" w:hAnsi="仿宋" w:eastAsia="仿宋" w:cs="仿宋"/>
                <w:i w:val="0"/>
                <w:iCs w:val="0"/>
                <w:color w:val="000000"/>
                <w:sz w:val="21"/>
                <w:szCs w:val="21"/>
                <w:u w:val="none"/>
              </w:rPr>
            </w:pPr>
          </w:p>
        </w:tc>
      </w:tr>
      <w:tr w14:paraId="139C5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6735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BEC5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应急照明灯（长线）</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7D25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敏华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C898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C2D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72D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E3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FB13">
            <w:pPr>
              <w:jc w:val="center"/>
              <w:rPr>
                <w:rFonts w:hint="eastAsia" w:ascii="仿宋" w:hAnsi="仿宋" w:eastAsia="仿宋" w:cs="仿宋"/>
                <w:i w:val="0"/>
                <w:iCs w:val="0"/>
                <w:color w:val="000000"/>
                <w:sz w:val="21"/>
                <w:szCs w:val="21"/>
                <w:u w:val="none"/>
              </w:rPr>
            </w:pPr>
          </w:p>
        </w:tc>
      </w:tr>
      <w:tr w14:paraId="153A1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0C3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2213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安全出口疏散指示灯</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261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敏华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657A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76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8944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132F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466B2">
            <w:pPr>
              <w:jc w:val="center"/>
              <w:rPr>
                <w:rFonts w:hint="eastAsia" w:ascii="仿宋" w:hAnsi="仿宋" w:eastAsia="仿宋" w:cs="仿宋"/>
                <w:i w:val="0"/>
                <w:iCs w:val="0"/>
                <w:color w:val="000000"/>
                <w:sz w:val="21"/>
                <w:szCs w:val="21"/>
                <w:u w:val="none"/>
              </w:rPr>
            </w:pPr>
          </w:p>
        </w:tc>
      </w:tr>
      <w:tr w14:paraId="23121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88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C78D">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逃生面具（防毒面具）</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2BB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友安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6F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66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3F0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864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B934E">
            <w:pPr>
              <w:jc w:val="center"/>
              <w:rPr>
                <w:rFonts w:hint="eastAsia" w:ascii="仿宋" w:hAnsi="仿宋" w:eastAsia="仿宋" w:cs="仿宋"/>
                <w:i w:val="0"/>
                <w:iCs w:val="0"/>
                <w:color w:val="000000"/>
                <w:sz w:val="21"/>
                <w:szCs w:val="21"/>
                <w:u w:val="none"/>
              </w:rPr>
            </w:pPr>
          </w:p>
        </w:tc>
      </w:tr>
      <w:tr w14:paraId="0CAA8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78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AFD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室外地上栓</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B28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54FC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BF65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4F3A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4B8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2381A">
            <w:pPr>
              <w:jc w:val="center"/>
              <w:rPr>
                <w:rFonts w:hint="eastAsia" w:ascii="仿宋" w:hAnsi="仿宋" w:eastAsia="仿宋" w:cs="仿宋"/>
                <w:i w:val="0"/>
                <w:iCs w:val="0"/>
                <w:color w:val="000000"/>
                <w:sz w:val="21"/>
                <w:szCs w:val="21"/>
                <w:u w:val="none"/>
              </w:rPr>
            </w:pPr>
          </w:p>
        </w:tc>
      </w:tr>
      <w:tr w14:paraId="5EFE4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ADB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3C8A">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2KG二氧化碳灭火器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8A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浙安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0C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F2B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DC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4683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317FC">
            <w:pPr>
              <w:jc w:val="center"/>
              <w:rPr>
                <w:rFonts w:hint="eastAsia" w:ascii="仿宋" w:hAnsi="仿宋" w:eastAsia="仿宋" w:cs="仿宋"/>
                <w:i w:val="0"/>
                <w:iCs w:val="0"/>
                <w:color w:val="000000"/>
                <w:sz w:val="21"/>
                <w:szCs w:val="21"/>
                <w:u w:val="none"/>
              </w:rPr>
            </w:pPr>
          </w:p>
        </w:tc>
      </w:tr>
      <w:tr w14:paraId="04500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07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D553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3KG二氧化碳灭火器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925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浙安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F1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1315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1E16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D3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DEC2">
            <w:pPr>
              <w:jc w:val="center"/>
              <w:rPr>
                <w:rFonts w:hint="eastAsia" w:ascii="仿宋" w:hAnsi="仿宋" w:eastAsia="仿宋" w:cs="仿宋"/>
                <w:i w:val="0"/>
                <w:iCs w:val="0"/>
                <w:color w:val="000000"/>
                <w:sz w:val="21"/>
                <w:szCs w:val="21"/>
                <w:u w:val="none"/>
              </w:rPr>
            </w:pPr>
          </w:p>
        </w:tc>
      </w:tr>
      <w:tr w14:paraId="6EE8C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DB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D16E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普通消防警铃</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B6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桂安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3E7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C15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56F5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3F8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359B">
            <w:pPr>
              <w:jc w:val="center"/>
              <w:rPr>
                <w:rFonts w:hint="eastAsia" w:ascii="仿宋" w:hAnsi="仿宋" w:eastAsia="仿宋" w:cs="仿宋"/>
                <w:i w:val="0"/>
                <w:iCs w:val="0"/>
                <w:color w:val="000000"/>
                <w:sz w:val="21"/>
                <w:szCs w:val="21"/>
                <w:u w:val="none"/>
              </w:rPr>
            </w:pPr>
          </w:p>
        </w:tc>
      </w:tr>
      <w:tr w14:paraId="34EE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202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490F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普通消防按钮</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2D1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桂安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99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8BB1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AF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865E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D526">
            <w:pPr>
              <w:jc w:val="center"/>
              <w:rPr>
                <w:rFonts w:hint="eastAsia" w:ascii="仿宋" w:hAnsi="仿宋" w:eastAsia="仿宋" w:cs="仿宋"/>
                <w:i w:val="0"/>
                <w:iCs w:val="0"/>
                <w:color w:val="000000"/>
                <w:sz w:val="21"/>
                <w:szCs w:val="21"/>
                <w:u w:val="none"/>
              </w:rPr>
            </w:pPr>
          </w:p>
        </w:tc>
      </w:tr>
      <w:tr w14:paraId="3C8E3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2EB1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99E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20米消防卷盘</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0A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9C91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3C9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D6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173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5EBDA">
            <w:pPr>
              <w:jc w:val="center"/>
              <w:rPr>
                <w:rFonts w:hint="eastAsia" w:ascii="仿宋" w:hAnsi="仿宋" w:eastAsia="仿宋" w:cs="仿宋"/>
                <w:i w:val="0"/>
                <w:iCs w:val="0"/>
                <w:color w:val="000000"/>
                <w:sz w:val="21"/>
                <w:szCs w:val="21"/>
                <w:u w:val="none"/>
              </w:rPr>
            </w:pPr>
          </w:p>
        </w:tc>
      </w:tr>
      <w:tr w14:paraId="3DFEE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FC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963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25米消防卷盘</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0C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DA6E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2477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8E5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538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E62A">
            <w:pPr>
              <w:jc w:val="center"/>
              <w:rPr>
                <w:rFonts w:hint="eastAsia" w:ascii="仿宋" w:hAnsi="仿宋" w:eastAsia="仿宋" w:cs="仿宋"/>
                <w:i w:val="0"/>
                <w:iCs w:val="0"/>
                <w:color w:val="000000"/>
                <w:sz w:val="21"/>
                <w:szCs w:val="21"/>
                <w:u w:val="none"/>
              </w:rPr>
            </w:pPr>
          </w:p>
        </w:tc>
      </w:tr>
      <w:tr w14:paraId="3DEA8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FF3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2930" w:type="dxa"/>
            <w:tcBorders>
              <w:top w:val="nil"/>
              <w:left w:val="single" w:color="000000" w:sz="4" w:space="0"/>
              <w:bottom w:val="single" w:color="000000" w:sz="4" w:space="0"/>
              <w:right w:val="single" w:color="000000" w:sz="4" w:space="0"/>
            </w:tcBorders>
            <w:shd w:val="clear" w:color="auto" w:fill="auto"/>
            <w:noWrap/>
            <w:vAlign w:val="center"/>
          </w:tcPr>
          <w:p w14:paraId="7377CB2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消防沙桶</w:t>
            </w:r>
          </w:p>
        </w:tc>
        <w:tc>
          <w:tcPr>
            <w:tcW w:w="1251" w:type="dxa"/>
            <w:tcBorders>
              <w:top w:val="nil"/>
              <w:left w:val="single" w:color="000000" w:sz="4" w:space="0"/>
              <w:bottom w:val="single" w:color="000000" w:sz="4" w:space="0"/>
              <w:right w:val="single" w:color="000000" w:sz="4" w:space="0"/>
            </w:tcBorders>
            <w:shd w:val="clear" w:color="auto" w:fill="auto"/>
            <w:noWrap/>
            <w:vAlign w:val="center"/>
          </w:tcPr>
          <w:p w14:paraId="3F05AF90">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67A1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A1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0DF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C7F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79DEF">
            <w:pPr>
              <w:jc w:val="center"/>
              <w:rPr>
                <w:rFonts w:hint="eastAsia" w:ascii="仿宋" w:hAnsi="仿宋" w:eastAsia="仿宋" w:cs="仿宋"/>
                <w:i w:val="0"/>
                <w:iCs w:val="0"/>
                <w:color w:val="000000"/>
                <w:sz w:val="21"/>
                <w:szCs w:val="21"/>
                <w:u w:val="none"/>
              </w:rPr>
            </w:pPr>
          </w:p>
        </w:tc>
      </w:tr>
      <w:tr w14:paraId="2F7B8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ED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420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消防铲</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B4CD">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020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43C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F5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F0F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4CB6">
            <w:pPr>
              <w:jc w:val="center"/>
              <w:rPr>
                <w:rFonts w:hint="eastAsia" w:ascii="仿宋" w:hAnsi="仿宋" w:eastAsia="仿宋" w:cs="仿宋"/>
                <w:i w:val="0"/>
                <w:iCs w:val="0"/>
                <w:color w:val="000000"/>
                <w:sz w:val="21"/>
                <w:szCs w:val="21"/>
                <w:u w:val="none"/>
              </w:rPr>
            </w:pPr>
          </w:p>
        </w:tc>
      </w:tr>
      <w:tr w14:paraId="26341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86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C0B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喷淋头</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CE5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A1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00F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FB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56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E69B">
            <w:pPr>
              <w:jc w:val="center"/>
              <w:rPr>
                <w:rFonts w:hint="eastAsia" w:ascii="仿宋" w:hAnsi="仿宋" w:eastAsia="仿宋" w:cs="仿宋"/>
                <w:i w:val="0"/>
                <w:iCs w:val="0"/>
                <w:color w:val="000000"/>
                <w:sz w:val="21"/>
                <w:szCs w:val="21"/>
                <w:u w:val="none"/>
              </w:rPr>
            </w:pPr>
          </w:p>
        </w:tc>
      </w:tr>
      <w:tr w14:paraId="4FD62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91D7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3506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隐藏式喷淋头</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EF6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闽泰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9C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97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A29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ABE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6E38">
            <w:pPr>
              <w:jc w:val="center"/>
              <w:rPr>
                <w:rFonts w:hint="eastAsia" w:ascii="仿宋" w:hAnsi="仿宋" w:eastAsia="仿宋" w:cs="仿宋"/>
                <w:i w:val="0"/>
                <w:iCs w:val="0"/>
                <w:color w:val="000000"/>
                <w:sz w:val="21"/>
                <w:szCs w:val="21"/>
                <w:u w:val="none"/>
              </w:rPr>
            </w:pPr>
          </w:p>
        </w:tc>
      </w:tr>
      <w:tr w14:paraId="6A37A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F90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85A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充装干粉灭火器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F4670">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E8D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64B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公斤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06BD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858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07DC">
            <w:pPr>
              <w:jc w:val="center"/>
              <w:rPr>
                <w:rFonts w:hint="eastAsia" w:ascii="仿宋" w:hAnsi="仿宋" w:eastAsia="仿宋" w:cs="仿宋"/>
                <w:i w:val="0"/>
                <w:iCs w:val="0"/>
                <w:color w:val="000000"/>
                <w:sz w:val="21"/>
                <w:szCs w:val="21"/>
                <w:u w:val="none"/>
              </w:rPr>
            </w:pPr>
          </w:p>
        </w:tc>
      </w:tr>
      <w:tr w14:paraId="627C5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4E6B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6CAA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灭火器压力表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ADA2A">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A946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8A8F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4E0B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D5B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18DEC">
            <w:pPr>
              <w:jc w:val="center"/>
              <w:rPr>
                <w:rFonts w:hint="eastAsia" w:ascii="仿宋" w:hAnsi="仿宋" w:eastAsia="仿宋" w:cs="仿宋"/>
                <w:i w:val="0"/>
                <w:iCs w:val="0"/>
                <w:color w:val="000000"/>
                <w:sz w:val="21"/>
                <w:szCs w:val="21"/>
                <w:u w:val="none"/>
              </w:rPr>
            </w:pPr>
          </w:p>
        </w:tc>
      </w:tr>
      <w:tr w14:paraId="1FEA2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69F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2930" w:type="dxa"/>
            <w:tcBorders>
              <w:top w:val="nil"/>
              <w:left w:val="single" w:color="000000" w:sz="4" w:space="0"/>
              <w:bottom w:val="single" w:color="000000" w:sz="4" w:space="0"/>
              <w:right w:val="single" w:color="000000" w:sz="4" w:space="0"/>
            </w:tcBorders>
            <w:shd w:val="clear" w:color="auto" w:fill="auto"/>
            <w:noWrap/>
            <w:vAlign w:val="center"/>
          </w:tcPr>
          <w:p w14:paraId="5327690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4kg手提式干粉灭火器喷管</w:t>
            </w:r>
          </w:p>
        </w:tc>
        <w:tc>
          <w:tcPr>
            <w:tcW w:w="1251" w:type="dxa"/>
            <w:tcBorders>
              <w:top w:val="nil"/>
              <w:left w:val="single" w:color="000000" w:sz="4" w:space="0"/>
              <w:bottom w:val="single" w:color="000000" w:sz="4" w:space="0"/>
              <w:right w:val="single" w:color="000000" w:sz="4" w:space="0"/>
            </w:tcBorders>
            <w:shd w:val="clear" w:color="auto" w:fill="auto"/>
            <w:noWrap/>
            <w:vAlign w:val="center"/>
          </w:tcPr>
          <w:p w14:paraId="30BD9C72">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35A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1EBB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0AF4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93F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0A38B">
            <w:pPr>
              <w:jc w:val="center"/>
              <w:rPr>
                <w:rFonts w:hint="eastAsia" w:ascii="仿宋" w:hAnsi="仿宋" w:eastAsia="仿宋" w:cs="仿宋"/>
                <w:i w:val="0"/>
                <w:iCs w:val="0"/>
                <w:color w:val="000000"/>
                <w:sz w:val="21"/>
                <w:szCs w:val="21"/>
                <w:u w:val="none"/>
              </w:rPr>
            </w:pPr>
          </w:p>
        </w:tc>
      </w:tr>
      <w:tr w14:paraId="0BE8A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5D3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D24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推车式干粉灭火器喷管</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C89A">
            <w:pPr>
              <w:jc w:val="cente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45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CA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364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E65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C6D82">
            <w:pPr>
              <w:jc w:val="center"/>
              <w:rPr>
                <w:rFonts w:hint="eastAsia" w:ascii="仿宋" w:hAnsi="仿宋" w:eastAsia="仿宋" w:cs="仿宋"/>
                <w:i w:val="0"/>
                <w:iCs w:val="0"/>
                <w:color w:val="000000"/>
                <w:sz w:val="21"/>
                <w:szCs w:val="21"/>
                <w:u w:val="none"/>
              </w:rPr>
            </w:pPr>
          </w:p>
        </w:tc>
      </w:tr>
      <w:tr w14:paraId="1DB27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53E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552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1.6公斤普通压力表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03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C160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D052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A17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E35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445AA">
            <w:pPr>
              <w:jc w:val="center"/>
              <w:rPr>
                <w:rFonts w:hint="eastAsia" w:ascii="仿宋" w:hAnsi="仿宋" w:eastAsia="仿宋" w:cs="仿宋"/>
                <w:i w:val="0"/>
                <w:iCs w:val="0"/>
                <w:color w:val="000000"/>
                <w:sz w:val="21"/>
                <w:szCs w:val="21"/>
                <w:u w:val="none"/>
              </w:rPr>
            </w:pPr>
          </w:p>
        </w:tc>
      </w:tr>
      <w:tr w14:paraId="117DD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A275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4BEB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1.6公斤电接点压力表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B397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江南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F1F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2871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34F2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7A2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7642">
            <w:pPr>
              <w:jc w:val="center"/>
              <w:rPr>
                <w:rFonts w:hint="eastAsia" w:ascii="仿宋" w:hAnsi="仿宋" w:eastAsia="仿宋" w:cs="仿宋"/>
                <w:i w:val="0"/>
                <w:iCs w:val="0"/>
                <w:color w:val="000000"/>
                <w:sz w:val="21"/>
                <w:szCs w:val="21"/>
                <w:u w:val="none"/>
              </w:rPr>
            </w:pPr>
          </w:p>
        </w:tc>
      </w:tr>
      <w:tr w14:paraId="2D8C4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E2B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3061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6分球阀</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E00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志大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AA8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5C00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38B8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AFA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F9E8">
            <w:pPr>
              <w:jc w:val="center"/>
              <w:rPr>
                <w:rFonts w:hint="eastAsia" w:ascii="仿宋" w:hAnsi="仿宋" w:eastAsia="仿宋" w:cs="仿宋"/>
                <w:i w:val="0"/>
                <w:iCs w:val="0"/>
                <w:color w:val="000000"/>
                <w:sz w:val="21"/>
                <w:szCs w:val="21"/>
                <w:u w:val="none"/>
              </w:rPr>
            </w:pPr>
          </w:p>
        </w:tc>
      </w:tr>
      <w:tr w14:paraId="0A2D0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3AE3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0B00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消防箱大门板（订做）</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EA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豪安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C6C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197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7CC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37EE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DBC7">
            <w:pPr>
              <w:jc w:val="center"/>
              <w:rPr>
                <w:rFonts w:hint="eastAsia" w:ascii="仿宋" w:hAnsi="仿宋" w:eastAsia="仿宋" w:cs="仿宋"/>
                <w:i w:val="0"/>
                <w:iCs w:val="0"/>
                <w:color w:val="000000"/>
                <w:sz w:val="21"/>
                <w:szCs w:val="21"/>
                <w:u w:val="none"/>
              </w:rPr>
            </w:pPr>
          </w:p>
        </w:tc>
      </w:tr>
      <w:tr w14:paraId="4CBEB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FD2D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2930" w:type="dxa"/>
            <w:tcBorders>
              <w:top w:val="nil"/>
              <w:left w:val="single" w:color="000000" w:sz="4" w:space="0"/>
              <w:bottom w:val="single" w:color="000000" w:sz="4" w:space="0"/>
              <w:right w:val="single" w:color="000000" w:sz="4" w:space="0"/>
            </w:tcBorders>
            <w:shd w:val="clear" w:color="auto" w:fill="auto"/>
            <w:noWrap/>
            <w:vAlign w:val="center"/>
          </w:tcPr>
          <w:p w14:paraId="2B9ABBB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2L水基灭火器</w:t>
            </w:r>
          </w:p>
        </w:tc>
        <w:tc>
          <w:tcPr>
            <w:tcW w:w="1251" w:type="dxa"/>
            <w:tcBorders>
              <w:top w:val="nil"/>
              <w:left w:val="single" w:color="000000" w:sz="4" w:space="0"/>
              <w:bottom w:val="single" w:color="000000" w:sz="4" w:space="0"/>
              <w:right w:val="single" w:color="000000" w:sz="4" w:space="0"/>
            </w:tcBorders>
            <w:shd w:val="clear" w:color="auto" w:fill="auto"/>
            <w:noWrap/>
            <w:vAlign w:val="center"/>
          </w:tcPr>
          <w:p w14:paraId="6D1FD68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群安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882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9BD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4ACE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4F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E024">
            <w:pPr>
              <w:jc w:val="center"/>
              <w:rPr>
                <w:rFonts w:hint="eastAsia" w:ascii="仿宋" w:hAnsi="仿宋" w:eastAsia="仿宋" w:cs="仿宋"/>
                <w:i w:val="0"/>
                <w:iCs w:val="0"/>
                <w:color w:val="000000"/>
                <w:sz w:val="21"/>
                <w:szCs w:val="21"/>
                <w:u w:val="none"/>
              </w:rPr>
            </w:pPr>
          </w:p>
        </w:tc>
      </w:tr>
      <w:tr w14:paraId="06EFE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6A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3A10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3L水基灭火器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A4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群安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9E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7CE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15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76F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DFFB">
            <w:pPr>
              <w:jc w:val="center"/>
              <w:rPr>
                <w:rFonts w:hint="eastAsia" w:ascii="仿宋" w:hAnsi="仿宋" w:eastAsia="仿宋" w:cs="仿宋"/>
                <w:i w:val="0"/>
                <w:iCs w:val="0"/>
                <w:color w:val="000000"/>
                <w:sz w:val="21"/>
                <w:szCs w:val="21"/>
                <w:u w:val="none"/>
              </w:rPr>
            </w:pPr>
          </w:p>
        </w:tc>
      </w:tr>
      <w:tr w14:paraId="18A40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137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439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5L水基灭火器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40E7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群安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79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628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1EE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801B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0E29F">
            <w:pPr>
              <w:jc w:val="center"/>
              <w:rPr>
                <w:rFonts w:hint="eastAsia" w:ascii="仿宋" w:hAnsi="仿宋" w:eastAsia="仿宋" w:cs="仿宋"/>
                <w:i w:val="0"/>
                <w:iCs w:val="0"/>
                <w:color w:val="000000"/>
                <w:sz w:val="21"/>
                <w:szCs w:val="21"/>
                <w:u w:val="none"/>
              </w:rPr>
            </w:pPr>
          </w:p>
        </w:tc>
      </w:tr>
      <w:tr w14:paraId="5BEBC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131E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7656F">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烟感</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633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403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C7E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B50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C10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09820">
            <w:pPr>
              <w:jc w:val="center"/>
              <w:rPr>
                <w:rFonts w:hint="eastAsia" w:ascii="仿宋" w:hAnsi="仿宋" w:eastAsia="仿宋" w:cs="仿宋"/>
                <w:i w:val="0"/>
                <w:iCs w:val="0"/>
                <w:color w:val="000000"/>
                <w:sz w:val="21"/>
                <w:szCs w:val="21"/>
                <w:u w:val="none"/>
              </w:rPr>
            </w:pPr>
          </w:p>
        </w:tc>
      </w:tr>
      <w:tr w14:paraId="74B39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D4D3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CB0E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温感</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2DF8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22E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0CD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1A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46E0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8164">
            <w:pPr>
              <w:jc w:val="center"/>
              <w:rPr>
                <w:rFonts w:hint="eastAsia" w:ascii="仿宋" w:hAnsi="仿宋" w:eastAsia="仿宋" w:cs="仿宋"/>
                <w:i w:val="0"/>
                <w:iCs w:val="0"/>
                <w:color w:val="000000"/>
                <w:sz w:val="21"/>
                <w:szCs w:val="21"/>
                <w:u w:val="none"/>
              </w:rPr>
            </w:pPr>
          </w:p>
        </w:tc>
      </w:tr>
      <w:tr w14:paraId="07961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AD95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24D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编码手报按钮</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5512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8B6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D5C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992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FE5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F169">
            <w:pPr>
              <w:jc w:val="center"/>
              <w:rPr>
                <w:rFonts w:hint="eastAsia" w:ascii="仿宋" w:hAnsi="仿宋" w:eastAsia="仿宋" w:cs="仿宋"/>
                <w:i w:val="0"/>
                <w:iCs w:val="0"/>
                <w:color w:val="000000"/>
                <w:sz w:val="21"/>
                <w:szCs w:val="21"/>
                <w:u w:val="none"/>
              </w:rPr>
            </w:pPr>
          </w:p>
        </w:tc>
      </w:tr>
      <w:tr w14:paraId="09BEC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E93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8C79B">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编码消报按钮</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9F7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A00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440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00C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7DED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FBEB">
            <w:pPr>
              <w:jc w:val="center"/>
              <w:rPr>
                <w:rFonts w:hint="eastAsia" w:ascii="仿宋" w:hAnsi="仿宋" w:eastAsia="仿宋" w:cs="仿宋"/>
                <w:i w:val="0"/>
                <w:iCs w:val="0"/>
                <w:color w:val="000000"/>
                <w:sz w:val="21"/>
                <w:szCs w:val="21"/>
                <w:u w:val="none"/>
              </w:rPr>
            </w:pPr>
          </w:p>
        </w:tc>
      </w:tr>
      <w:tr w14:paraId="7AFB0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A6CF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04A7">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编码声光报警器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16B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0192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CFE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0FAC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8B8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4958">
            <w:pPr>
              <w:jc w:val="center"/>
              <w:rPr>
                <w:rFonts w:hint="eastAsia" w:ascii="仿宋" w:hAnsi="仿宋" w:eastAsia="仿宋" w:cs="仿宋"/>
                <w:i w:val="0"/>
                <w:iCs w:val="0"/>
                <w:color w:val="000000"/>
                <w:sz w:val="21"/>
                <w:szCs w:val="21"/>
                <w:u w:val="none"/>
              </w:rPr>
            </w:pPr>
          </w:p>
        </w:tc>
      </w:tr>
      <w:tr w14:paraId="5B8F5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6EC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7C3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模块</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36F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D3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776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BF4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4C6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8AA6">
            <w:pPr>
              <w:jc w:val="center"/>
              <w:rPr>
                <w:rFonts w:hint="eastAsia" w:ascii="仿宋" w:hAnsi="仿宋" w:eastAsia="仿宋" w:cs="仿宋"/>
                <w:i w:val="0"/>
                <w:iCs w:val="0"/>
                <w:color w:val="000000"/>
                <w:sz w:val="21"/>
                <w:szCs w:val="21"/>
                <w:u w:val="none"/>
              </w:rPr>
            </w:pPr>
          </w:p>
        </w:tc>
      </w:tr>
      <w:tr w14:paraId="70C12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98DA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CEAE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编码闭门器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2C1A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593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F14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C408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08C8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8EE4">
            <w:pPr>
              <w:jc w:val="center"/>
              <w:rPr>
                <w:rFonts w:hint="eastAsia" w:ascii="仿宋" w:hAnsi="仿宋" w:eastAsia="仿宋" w:cs="仿宋"/>
                <w:i w:val="0"/>
                <w:iCs w:val="0"/>
                <w:color w:val="000000"/>
                <w:sz w:val="21"/>
                <w:szCs w:val="21"/>
                <w:u w:val="none"/>
              </w:rPr>
            </w:pPr>
          </w:p>
        </w:tc>
      </w:tr>
      <w:tr w14:paraId="0BD2F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C99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81B5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非编码闭门器</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17C1C">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C99C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4C44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5A6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B723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F535">
            <w:pPr>
              <w:jc w:val="center"/>
              <w:rPr>
                <w:rFonts w:hint="eastAsia" w:ascii="仿宋" w:hAnsi="仿宋" w:eastAsia="仿宋" w:cs="仿宋"/>
                <w:i w:val="0"/>
                <w:iCs w:val="0"/>
                <w:color w:val="000000"/>
                <w:sz w:val="21"/>
                <w:szCs w:val="21"/>
                <w:u w:val="none"/>
              </w:rPr>
            </w:pPr>
          </w:p>
        </w:tc>
      </w:tr>
      <w:tr w14:paraId="2B9D8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A4FA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E2B2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消防电话分机</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1A0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9C2D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592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DBBB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9E6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859C">
            <w:pPr>
              <w:jc w:val="center"/>
              <w:rPr>
                <w:rFonts w:hint="eastAsia" w:ascii="仿宋" w:hAnsi="仿宋" w:eastAsia="仿宋" w:cs="仿宋"/>
                <w:i w:val="0"/>
                <w:iCs w:val="0"/>
                <w:color w:val="000000"/>
                <w:sz w:val="21"/>
                <w:szCs w:val="21"/>
                <w:u w:val="none"/>
              </w:rPr>
            </w:pPr>
          </w:p>
        </w:tc>
      </w:tr>
      <w:tr w14:paraId="5F3D0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EF6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CE87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消防广播</w:t>
            </w:r>
          </w:p>
        </w:tc>
        <w:tc>
          <w:tcPr>
            <w:tcW w:w="12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C42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泛海三江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6A8F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532A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226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78E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19E75">
            <w:pPr>
              <w:jc w:val="center"/>
              <w:rPr>
                <w:rFonts w:hint="eastAsia" w:ascii="仿宋" w:hAnsi="仿宋" w:eastAsia="仿宋" w:cs="仿宋"/>
                <w:i w:val="0"/>
                <w:iCs w:val="0"/>
                <w:color w:val="000000"/>
                <w:sz w:val="21"/>
                <w:szCs w:val="21"/>
                <w:u w:val="none"/>
              </w:rPr>
            </w:pPr>
          </w:p>
        </w:tc>
      </w:tr>
      <w:tr w14:paraId="7453A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AA2AE">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C200">
            <w:pPr>
              <w:rPr>
                <w:rFonts w:hint="eastAsia" w:ascii="仿宋" w:hAnsi="仿宋" w:eastAsia="仿宋" w:cs="仿宋"/>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3443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94D34">
            <w:pPr>
              <w:rPr>
                <w:rFonts w:hint="eastAsia" w:ascii="仿宋" w:hAnsi="仿宋" w:eastAsia="仿宋" w:cs="仿宋"/>
                <w:i w:val="0"/>
                <w:iCs w:val="0"/>
                <w:color w:val="000000"/>
                <w:sz w:val="21"/>
                <w:szCs w:val="21"/>
                <w:u w:val="none"/>
              </w:rPr>
            </w:pPr>
          </w:p>
        </w:tc>
      </w:tr>
    </w:tbl>
    <w:p w14:paraId="69EF5D30">
      <w:pPr>
        <w:widowControl/>
        <w:snapToGrid w:val="0"/>
        <w:spacing w:line="500" w:lineRule="exact"/>
        <w:rPr>
          <w:rFonts w:hint="default" w:ascii="宋体" w:hAnsi="宋体" w:cs="宋体"/>
          <w:color w:val="000000" w:themeColor="text1"/>
          <w:kern w:val="0"/>
          <w:szCs w:val="21"/>
          <w:lang w:val="en-US" w:eastAsia="zh-CN"/>
          <w14:textFill>
            <w14:solidFill>
              <w14:schemeClr w14:val="tx1"/>
            </w14:solidFill>
          </w14:textFill>
        </w:rPr>
      </w:pPr>
    </w:p>
    <w:sectPr>
      <w:pgSz w:w="11906" w:h="16838"/>
      <w:pgMar w:top="2154" w:right="1417"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22B4605"/>
    <w:rsid w:val="032C133D"/>
    <w:rsid w:val="046F0741"/>
    <w:rsid w:val="04754611"/>
    <w:rsid w:val="04C11A36"/>
    <w:rsid w:val="051200B1"/>
    <w:rsid w:val="077225CA"/>
    <w:rsid w:val="08E14C87"/>
    <w:rsid w:val="0923288D"/>
    <w:rsid w:val="09595ECA"/>
    <w:rsid w:val="0BEB599D"/>
    <w:rsid w:val="0C5302F4"/>
    <w:rsid w:val="0C6311F3"/>
    <w:rsid w:val="0CAF61E6"/>
    <w:rsid w:val="0E4C3D34"/>
    <w:rsid w:val="126B7053"/>
    <w:rsid w:val="14AF7E3E"/>
    <w:rsid w:val="167D7A8F"/>
    <w:rsid w:val="16A768EE"/>
    <w:rsid w:val="16CA2879"/>
    <w:rsid w:val="18AB2207"/>
    <w:rsid w:val="18AC735C"/>
    <w:rsid w:val="19D460B4"/>
    <w:rsid w:val="1AE31FB1"/>
    <w:rsid w:val="1C6F57FD"/>
    <w:rsid w:val="1DDA67DC"/>
    <w:rsid w:val="20F800D5"/>
    <w:rsid w:val="2165654C"/>
    <w:rsid w:val="217E2916"/>
    <w:rsid w:val="21BA2713"/>
    <w:rsid w:val="229E75EF"/>
    <w:rsid w:val="23001437"/>
    <w:rsid w:val="2383244E"/>
    <w:rsid w:val="248A28F6"/>
    <w:rsid w:val="25AB6D16"/>
    <w:rsid w:val="26012649"/>
    <w:rsid w:val="294A30C6"/>
    <w:rsid w:val="29D0222B"/>
    <w:rsid w:val="2A0B0A59"/>
    <w:rsid w:val="2AD7341A"/>
    <w:rsid w:val="2FAC4ADB"/>
    <w:rsid w:val="309A2B85"/>
    <w:rsid w:val="30CB71E3"/>
    <w:rsid w:val="31980F37"/>
    <w:rsid w:val="32771C24"/>
    <w:rsid w:val="34DB0EBA"/>
    <w:rsid w:val="358F3D6E"/>
    <w:rsid w:val="38042FDA"/>
    <w:rsid w:val="381A30F5"/>
    <w:rsid w:val="38BA597C"/>
    <w:rsid w:val="39040FCC"/>
    <w:rsid w:val="39A11954"/>
    <w:rsid w:val="39D168F7"/>
    <w:rsid w:val="3A197D7F"/>
    <w:rsid w:val="3A723E45"/>
    <w:rsid w:val="3B021A53"/>
    <w:rsid w:val="3B7C62E4"/>
    <w:rsid w:val="3C487939"/>
    <w:rsid w:val="3C551654"/>
    <w:rsid w:val="3C7921E9"/>
    <w:rsid w:val="3E261EFC"/>
    <w:rsid w:val="3FFD6357"/>
    <w:rsid w:val="406C6A1A"/>
    <w:rsid w:val="408676AE"/>
    <w:rsid w:val="408B6B23"/>
    <w:rsid w:val="41D4668F"/>
    <w:rsid w:val="455235D7"/>
    <w:rsid w:val="46ED78E8"/>
    <w:rsid w:val="470D4579"/>
    <w:rsid w:val="47E30E5E"/>
    <w:rsid w:val="488A3050"/>
    <w:rsid w:val="48D12A65"/>
    <w:rsid w:val="49F222FC"/>
    <w:rsid w:val="4A6D1F6A"/>
    <w:rsid w:val="4B86013F"/>
    <w:rsid w:val="4BE16314"/>
    <w:rsid w:val="4BF9042F"/>
    <w:rsid w:val="4C2757BD"/>
    <w:rsid w:val="4D61265D"/>
    <w:rsid w:val="4EA17C8F"/>
    <w:rsid w:val="4F74239C"/>
    <w:rsid w:val="507E1724"/>
    <w:rsid w:val="50C23D07"/>
    <w:rsid w:val="51844B18"/>
    <w:rsid w:val="52884ADC"/>
    <w:rsid w:val="5308373B"/>
    <w:rsid w:val="537A08C9"/>
    <w:rsid w:val="53E7163F"/>
    <w:rsid w:val="54A54ECD"/>
    <w:rsid w:val="56486A5C"/>
    <w:rsid w:val="577011B2"/>
    <w:rsid w:val="58892D72"/>
    <w:rsid w:val="58A42861"/>
    <w:rsid w:val="5A7B23C7"/>
    <w:rsid w:val="5C3D0FC7"/>
    <w:rsid w:val="5CF728BA"/>
    <w:rsid w:val="5EB50A07"/>
    <w:rsid w:val="5EC06CB8"/>
    <w:rsid w:val="5FCE121C"/>
    <w:rsid w:val="5FED1580"/>
    <w:rsid w:val="604A1598"/>
    <w:rsid w:val="61A87044"/>
    <w:rsid w:val="62372EFA"/>
    <w:rsid w:val="630E06E5"/>
    <w:rsid w:val="65717652"/>
    <w:rsid w:val="66150632"/>
    <w:rsid w:val="6695034D"/>
    <w:rsid w:val="686422A5"/>
    <w:rsid w:val="68F6059A"/>
    <w:rsid w:val="692049A2"/>
    <w:rsid w:val="69EA37A4"/>
    <w:rsid w:val="6A061712"/>
    <w:rsid w:val="6A59721F"/>
    <w:rsid w:val="6A6460E9"/>
    <w:rsid w:val="6BF50D8B"/>
    <w:rsid w:val="6BFB5E69"/>
    <w:rsid w:val="6CEA7F79"/>
    <w:rsid w:val="6D653AB8"/>
    <w:rsid w:val="700510C2"/>
    <w:rsid w:val="701A34E7"/>
    <w:rsid w:val="714158BE"/>
    <w:rsid w:val="72B172DF"/>
    <w:rsid w:val="731D7A00"/>
    <w:rsid w:val="73417B9C"/>
    <w:rsid w:val="73CD7126"/>
    <w:rsid w:val="73DA0835"/>
    <w:rsid w:val="74F11C15"/>
    <w:rsid w:val="75166F20"/>
    <w:rsid w:val="76061712"/>
    <w:rsid w:val="761B517A"/>
    <w:rsid w:val="790A599B"/>
    <w:rsid w:val="7DB70451"/>
    <w:rsid w:val="7DB83C18"/>
    <w:rsid w:val="7DF0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570"/>
    </w:pPr>
    <w:rPr>
      <w:rFonts w:hint="eastAsia" w:ascii="宋体" w:hAnsi="宋体"/>
      <w:sz w:val="28"/>
      <w:szCs w:val="20"/>
    </w:rPr>
  </w:style>
  <w:style w:type="paragraph" w:styleId="4">
    <w:name w:val="Normal (Web)"/>
    <w:basedOn w:val="1"/>
    <w:qFormat/>
    <w:uiPriority w:val="0"/>
    <w:rPr>
      <w:sz w:val="24"/>
    </w:rPr>
  </w:style>
  <w:style w:type="paragraph" w:styleId="5">
    <w:name w:val="Body Text First Indent 2"/>
    <w:basedOn w:val="3"/>
    <w:qFormat/>
    <w:uiPriority w:val="0"/>
    <w:pPr>
      <w:ind w:firstLine="420" w:firstLineChars="200"/>
    </w:pPr>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qFormat/>
    <w:uiPriority w:val="0"/>
    <w:rPr>
      <w:rFonts w:hint="eastAsia" w:ascii="Calibri" w:hAnsi="Calibri" w:eastAsia="宋体" w:cs="Times New Roman"/>
      <w:lang w:val="en-US" w:eastAsia="zh-Hans"/>
    </w:rPr>
  </w:style>
  <w:style w:type="character" w:customStyle="1" w:styleId="10">
    <w:name w:val="font0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2192</Words>
  <Characters>2254</Characters>
  <Lines>0</Lines>
  <Paragraphs>0</Paragraphs>
  <TotalTime>0</TotalTime>
  <ScaleCrop>false</ScaleCrop>
  <LinksUpToDate>false</LinksUpToDate>
  <CharactersWithSpaces>2254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will</cp:lastModifiedBy>
  <dcterms:modified xsi:type="dcterms:W3CDTF">2025-09-28T01:58:54Z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DD11E74A6A8643B090249CF9B3A32DFB_13</vt:lpwstr>
  </property>
  <property fmtid="{D5CDD505-2E9C-101B-9397-08002B2CF9AE}" pid="4" name="KSOTemplateDocerSaveRecord">
    <vt:lpwstr>eyJoZGlkIjoiZWQ4ZDA4MjQ3Nzg3OWU3YWE0NTU5YTJmNDYxZGZhNGIiLCJ1c2VySWQiOiIzMTI5NTAwMCJ9</vt:lpwstr>
  </property>
</Properties>
</file>