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CAD8ED">
      <w:pPr>
        <w:keepNext w:val="0"/>
        <w:keepLines w:val="0"/>
        <w:pageBreakBefore w:val="0"/>
        <w:widowControl w:val="0"/>
        <w:numPr>
          <w:ilvl w:val="0"/>
          <w:numId w:val="0"/>
        </w:numPr>
        <w:tabs>
          <w:tab w:val="left" w:pos="2653"/>
        </w:tabs>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广州市增城区中医医院2025年化粪池及下水道清理服务项目采购需求表</w:t>
      </w:r>
    </w:p>
    <w:p w14:paraId="0687DD76">
      <w:pPr>
        <w:widowControl w:val="0"/>
        <w:numPr>
          <w:ilvl w:val="0"/>
          <w:numId w:val="0"/>
        </w:numPr>
        <w:spacing w:line="360" w:lineRule="auto"/>
        <w:ind w:leftChars="0" w:firstLine="560" w:firstLineChars="200"/>
        <w:jc w:val="both"/>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一、项目概述</w:t>
      </w:r>
    </w:p>
    <w:p w14:paraId="5B6C1DB9">
      <w:pPr>
        <w:widowControl w:val="0"/>
        <w:numPr>
          <w:ilvl w:val="0"/>
          <w:numId w:val="0"/>
        </w:numPr>
        <w:spacing w:line="360" w:lineRule="auto"/>
        <w:ind w:leftChars="0" w:firstLine="560" w:firstLineChars="200"/>
        <w:jc w:val="both"/>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（一）项目名称：广州市增城区中医医院2025年化粪池及下水道清理服务项目</w:t>
      </w:r>
    </w:p>
    <w:p w14:paraId="0475EDAA">
      <w:pPr>
        <w:widowControl w:val="0"/>
        <w:numPr>
          <w:ilvl w:val="0"/>
          <w:numId w:val="0"/>
        </w:numPr>
        <w:spacing w:line="360" w:lineRule="auto"/>
        <w:ind w:leftChars="0" w:firstLine="560" w:firstLineChars="200"/>
        <w:jc w:val="both"/>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（二）最高限价：人民币60000.00元</w:t>
      </w:r>
    </w:p>
    <w:p w14:paraId="162137F2">
      <w:pPr>
        <w:widowControl w:val="0"/>
        <w:numPr>
          <w:ilvl w:val="0"/>
          <w:numId w:val="0"/>
        </w:numPr>
        <w:spacing w:line="360" w:lineRule="auto"/>
        <w:ind w:leftChars="0" w:firstLine="560" w:firstLineChars="200"/>
        <w:jc w:val="both"/>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（三）品目名称：建筑物清洁服务 （C23160000)；</w:t>
      </w:r>
    </w:p>
    <w:p w14:paraId="0A4E80D3">
      <w:pPr>
        <w:widowControl w:val="0"/>
        <w:numPr>
          <w:ilvl w:val="0"/>
          <w:numId w:val="0"/>
        </w:numPr>
        <w:spacing w:line="360" w:lineRule="auto"/>
        <w:ind w:leftChars="0" w:firstLine="560" w:firstLineChars="200"/>
        <w:jc w:val="both"/>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（四）合同履行期限：自合同签订之日起至</w:t>
      </w:r>
      <w:r>
        <w:rPr>
          <w:rFonts w:hint="eastAsia" w:ascii="仿宋" w:hAnsi="仿宋" w:eastAsia="仿宋" w:cs="仿宋"/>
          <w:color w:val="000000" w:themeColor="text1"/>
          <w:kern w:val="2"/>
          <w:sz w:val="28"/>
          <w:szCs w:val="28"/>
          <w:highlight w:val="none"/>
          <w:u w:val="single"/>
          <w:lang w:val="en-US" w:eastAsia="zh-CN" w:bidi="ar-SA"/>
          <w14:textFill>
            <w14:solidFill>
              <w14:schemeClr w14:val="tx1"/>
            </w14:solidFill>
          </w14:textFill>
        </w:rPr>
        <w:t>1年</w:t>
      </w:r>
      <w:r>
        <w:rPr>
          <w:rFonts w:hint="eastAsia" w:ascii="仿宋" w:hAnsi="仿宋" w:eastAsia="仿宋" w:cs="仿宋"/>
          <w:color w:val="000000" w:themeColor="text1"/>
          <w:kern w:val="2"/>
          <w:sz w:val="28"/>
          <w:szCs w:val="28"/>
          <w:lang w:val="en-US" w:eastAsia="zh-CN" w:bidi="ar-SA"/>
          <w14:textFill>
            <w14:solidFill>
              <w14:schemeClr w14:val="tx1"/>
            </w14:solidFill>
          </w14:textFill>
        </w:rPr>
        <w:t>。</w:t>
      </w:r>
    </w:p>
    <w:p w14:paraId="6210338C">
      <w:pPr>
        <w:widowControl w:val="0"/>
        <w:numPr>
          <w:ilvl w:val="0"/>
          <w:numId w:val="0"/>
        </w:numPr>
        <w:spacing w:line="360" w:lineRule="auto"/>
        <w:ind w:leftChars="0" w:firstLine="560" w:firstLineChars="200"/>
        <w:jc w:val="both"/>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二、项目需求</w:t>
      </w:r>
    </w:p>
    <w:p w14:paraId="5A3294B0">
      <w:pPr>
        <w:widowControl w:val="0"/>
        <w:numPr>
          <w:ilvl w:val="0"/>
          <w:numId w:val="0"/>
        </w:numPr>
        <w:spacing w:line="360" w:lineRule="auto"/>
        <w:ind w:leftChars="0" w:firstLine="560" w:firstLineChars="200"/>
        <w:jc w:val="both"/>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负责定期对全院区内外化粪池共25个；院区排水沟1200m;沙井:135个，其中大55 个，小 80 个，进行清理、抽运服务。</w:t>
      </w:r>
    </w:p>
    <w:p w14:paraId="286F34A1">
      <w:pPr>
        <w:widowControl/>
        <w:snapToGrid w:val="0"/>
        <w:spacing w:line="500" w:lineRule="exact"/>
        <w:ind w:firstLine="560" w:firstLineChars="2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三、服务要求</w:t>
      </w:r>
    </w:p>
    <w:p w14:paraId="7FF479C4">
      <w:pPr>
        <w:widowControl/>
        <w:snapToGrid w:val="0"/>
        <w:spacing w:line="500" w:lineRule="exact"/>
        <w:ind w:firstLine="560" w:firstLineChars="2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一）定期清理医院内外建筑物化粪池及疏通污水排放管道，清理次数要求如下:门诊、急诊化粪池清抽每年不少于4次，院区其他化粪池清抽每年不少于3次(不包括化粪池、沙井盖破烂的修复)，院区内外排水沟井清理每年不少于2次。</w:t>
      </w:r>
    </w:p>
    <w:p w14:paraId="10B889D3">
      <w:pPr>
        <w:widowControl/>
        <w:snapToGrid w:val="0"/>
        <w:spacing w:line="500" w:lineRule="exact"/>
        <w:ind w:firstLine="280" w:firstLineChars="1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（二）在项目实施清掏冲洗过程中，安全问题由中标人自行负责，与采购人无关，安全包括:施工过程中一切伤亡事故；因中标人在清掏疏通过程中造成采购人或第三方损失由中标方负责赔偿责任。</w:t>
      </w:r>
    </w:p>
    <w:p w14:paraId="3E2C86BF">
      <w:pPr>
        <w:widowControl/>
        <w:snapToGrid w:val="0"/>
        <w:spacing w:line="500" w:lineRule="exact"/>
        <w:ind w:firstLine="280" w:firstLineChars="1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（三）清理所需的人员、设备设施、清运车辆等一切条件由中标人自行负责安排。</w:t>
      </w:r>
    </w:p>
    <w:p w14:paraId="747D5FE0">
      <w:pPr>
        <w:widowControl/>
        <w:snapToGrid w:val="0"/>
        <w:spacing w:line="500" w:lineRule="exact"/>
        <w:ind w:firstLine="280" w:firstLineChars="1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（四）每次清理前需提前与采购人沟通好时间安排，尽量不影响医院正常业务运作。</w:t>
      </w:r>
    </w:p>
    <w:p w14:paraId="7B392935">
      <w:pPr>
        <w:widowControl/>
        <w:snapToGrid w:val="0"/>
        <w:spacing w:line="500" w:lineRule="exact"/>
        <w:ind w:firstLine="280" w:firstLineChars="1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（五）每次清理工作完成后需做好台账、图片等资料记录并给采购人审核确认。</w:t>
      </w:r>
      <w:bookmarkStart w:id="0" w:name="_GoBack"/>
      <w:bookmarkEnd w:id="0"/>
    </w:p>
    <w:p w14:paraId="4DBE2C91">
      <w:pPr>
        <w:widowControl/>
        <w:snapToGrid w:val="0"/>
        <w:spacing w:line="500" w:lineRule="exact"/>
        <w:ind w:firstLine="280" w:firstLineChars="100"/>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四、付款方式</w:t>
      </w:r>
    </w:p>
    <w:p w14:paraId="2D4A9498">
      <w:pPr>
        <w:widowControl/>
        <w:snapToGrid w:val="0"/>
        <w:spacing w:line="500" w:lineRule="exact"/>
        <w:ind w:firstLine="280" w:firstLineChars="100"/>
        <w:rPr>
          <w:rFonts w:hint="default"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（一）每3个月结算一次，于第4个月20日前将报账材料提交给财务科，具体结算到账时间以财务科实际支付时间为准。</w:t>
      </w:r>
    </w:p>
    <w:p w14:paraId="493D1238">
      <w:pPr>
        <w:widowControl/>
        <w:snapToGrid w:val="0"/>
        <w:spacing w:line="500" w:lineRule="exact"/>
        <w:ind w:firstLine="280" w:firstLineChars="1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w:t>
      </w:r>
      <w:r>
        <w:rPr>
          <w:rFonts w:hint="eastAsia" w:ascii="仿宋" w:hAnsi="仿宋" w:eastAsia="仿宋" w:cs="仿宋"/>
          <w:color w:val="000000" w:themeColor="text1"/>
          <w:kern w:val="0"/>
          <w:sz w:val="28"/>
          <w:szCs w:val="28"/>
          <w:lang w:val="en-US" w:eastAsia="zh-CN"/>
          <w14:textFill>
            <w14:solidFill>
              <w14:schemeClr w14:val="tx1"/>
            </w14:solidFill>
          </w14:textFill>
        </w:rPr>
        <w:t>成交供应商凭以下有效文件与采购人结算：</w:t>
      </w:r>
    </w:p>
    <w:p w14:paraId="5D47B682">
      <w:pPr>
        <w:widowControl/>
        <w:snapToGrid w:val="0"/>
        <w:spacing w:line="500" w:lineRule="exact"/>
        <w:ind w:firstLine="280" w:firstLineChars="1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1、服务合同；</w:t>
      </w:r>
    </w:p>
    <w:p w14:paraId="574022DB">
      <w:pPr>
        <w:widowControl/>
        <w:snapToGrid w:val="0"/>
        <w:spacing w:line="500" w:lineRule="exact"/>
        <w:ind w:firstLine="280" w:firstLineChars="1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2、成交供应商开具的正式发票；</w:t>
      </w:r>
    </w:p>
    <w:p w14:paraId="5B734DD0">
      <w:pPr>
        <w:widowControl/>
        <w:snapToGrid w:val="0"/>
        <w:spacing w:line="500" w:lineRule="exact"/>
        <w:ind w:firstLine="280" w:firstLineChars="1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3、清理工作验收表（加盖采购人公章）；</w:t>
      </w:r>
    </w:p>
    <w:p w14:paraId="7F31EE23">
      <w:pPr>
        <w:widowControl/>
        <w:snapToGrid w:val="0"/>
        <w:spacing w:line="500" w:lineRule="exact"/>
        <w:ind w:firstLine="280" w:firstLineChars="100"/>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4、现场工作图片。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ED1580"/>
    <w:rsid w:val="012F7DE1"/>
    <w:rsid w:val="034D7602"/>
    <w:rsid w:val="0E4C3D34"/>
    <w:rsid w:val="217E2916"/>
    <w:rsid w:val="2383244E"/>
    <w:rsid w:val="294A30C6"/>
    <w:rsid w:val="2AD7341A"/>
    <w:rsid w:val="2D345D7A"/>
    <w:rsid w:val="31980F37"/>
    <w:rsid w:val="32771C24"/>
    <w:rsid w:val="38042FDA"/>
    <w:rsid w:val="3C551654"/>
    <w:rsid w:val="408676AE"/>
    <w:rsid w:val="46ED78E8"/>
    <w:rsid w:val="48D12A65"/>
    <w:rsid w:val="4EA17C8F"/>
    <w:rsid w:val="4F74239C"/>
    <w:rsid w:val="50C23D07"/>
    <w:rsid w:val="51844B18"/>
    <w:rsid w:val="5FED1580"/>
    <w:rsid w:val="630E06E5"/>
    <w:rsid w:val="68F6059A"/>
    <w:rsid w:val="69237E4B"/>
    <w:rsid w:val="6A061712"/>
    <w:rsid w:val="731D7A00"/>
    <w:rsid w:val="761B517A"/>
    <w:rsid w:val="7D55632C"/>
    <w:rsid w:val="7DF06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table" w:styleId="4">
    <w:name w:val="Table Grid"/>
    <w:basedOn w:val="3"/>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614</Words>
  <Characters>648</Characters>
  <Lines>0</Lines>
  <Paragraphs>0</Paragraphs>
  <TotalTime>26</TotalTime>
  <ScaleCrop>false</ScaleCrop>
  <LinksUpToDate>false</LinksUpToDate>
  <CharactersWithSpaces>652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2024-12-16T09:10:00Z</dcterms:created>
  <dc:creator>白爺</dc:creator>
  <cp:lastModifiedBy>赵敏</cp:lastModifiedBy>
  <dcterms:modified xsi:type="dcterms:W3CDTF">2025-01-08T01:06:29Z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0238642758994B2EB159ED7C83714682_13</vt:lpwstr>
  </property>
  <property fmtid="{D5CDD505-2E9C-101B-9397-08002B2CF9AE}" pid="4" name="KSOTemplateDocerSaveRecord">
    <vt:lpwstr>eyJoZGlkIjoiZDdiZDM3NWJlMmIxMmFkODg1ZTllOTIyOTQ1ZTg2YzEiLCJ1c2VySWQiOiI3MzAzNTgyNTIifQ==</vt:lpwstr>
  </property>
</Properties>
</file>